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E50B0A7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8382B"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48382B" w:rsidRPr="0048382B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48382B"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4F50BB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838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1,2,4-16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158893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4838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1-16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4F3C4EF2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48382B">
        <w:rPr>
          <w:rFonts w:ascii="Times New Roman" w:hAnsi="Times New Roman" w:cs="Times New Roman"/>
          <w:color w:val="000000"/>
          <w:sz w:val="24"/>
          <w:szCs w:val="24"/>
        </w:rPr>
        <w:t>к физическим лицам ((</w:t>
      </w:r>
      <w:r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лота):</w:t>
      </w:r>
    </w:p>
    <w:p w14:paraId="6775D99E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13 физическим лицам, имеются решения суда на сумму 31 001 238,39 руб., по части прав требования истек срок для предъявления ИЛ, имеются должники, находящиеся в стадии банкротства, г. Москва (52 021 979,11 руб.) - 52 021 979,11 руб.;</w:t>
      </w:r>
    </w:p>
    <w:p w14:paraId="2F2A67A1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>Лот 2 - Журавлева Ольга Николаевна, солидарно с Кузьминым Анатолием Николаевичем (Кузьмин А.Н. умер 04.03.2023), КД 01/0411-13/63-лб от 07.03.2013, решение Железнодорожного районного суда г. Самары от 21.02.2018 по делу 2-60/2018, определение АС Самарской области от 24.11.2022 по делу А55-31219/2022 о включении в третью очередь РТК, определение АС Самарской области от 26.01.2024 по делу А55-31219/2022 об исправлении опечатки, в отношении Журавлевой О.Н. истек срок для предъявления ИЛ, в отношении Кузьмина А.Н. - введена процедура реализации имущества (14 927 808,33 руб.) - 14 927 808,33 руб.;</w:t>
      </w:r>
    </w:p>
    <w:p w14:paraId="08D64E2E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>Лот 3 - Астахов Владимир Александрович, КД 01/0573-12/50-лб от 27.03.2012, определение АС Московской области от 27.01.2022 по делу А41-50376/2020 о включении в третью очередь РТК, находится в стадии банкротства (8 659 745,53 руб.) - 6 936 456,17 руб.;</w:t>
      </w:r>
    </w:p>
    <w:p w14:paraId="2081E127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>Лот 4 - Глухова Вера Васильевна, Глухов Дмитрий Валерьевич, КД 01/1876-10/63-мск от 29.09.2010 (281 545,83 руб.) - 281 545,83 руб.;</w:t>
      </w:r>
    </w:p>
    <w:p w14:paraId="31A74F9D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Мамаджанян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Геворк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Патваканович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Мамаджанян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Нуне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Гургеновна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>, КД 01/0190-15/78-НП/К от 25.08.2015 (412 829,68 руб.) - 412 829,68 руб.;</w:t>
      </w:r>
    </w:p>
    <w:p w14:paraId="7AA60795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>Лот 6 - Назарова Марина Станиславовна, Назаров Александр Васильевич, КД 01/1878-10/23-мск от 29.09.2010 (125 029,56 руб.) - 125 029,56 руб.;</w:t>
      </w:r>
    </w:p>
    <w:p w14:paraId="4E7DDF41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>Лот 7 - Харченко Лариса Алексеевна, КД 01/1087-14/61-лб от 07.07.2014 (229 098,54 руб.) - 229 098,54 руб.;</w:t>
      </w:r>
    </w:p>
    <w:p w14:paraId="4DEAB1D4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Абдыбаетов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Данияр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Кабылович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>, КД 01/0220-15/54-сц от 23.09.2015 (1 735 476,31 руб.) - 1 735 476,31 руб.;</w:t>
      </w:r>
    </w:p>
    <w:p w14:paraId="3FB4FD77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>Лот 9 - Галушкина Ирина Владимировна, Галушкин Владимир Владимирович, КД 01/1847-10/62-мск от 28.09.2010 (432 993,84 руб.) - 432 993,84 руб.;</w:t>
      </w:r>
    </w:p>
    <w:p w14:paraId="1D6C83D7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>Лот 10 - Ленков Сергей Владимирович, Ленкова Татьяна Николаевна, КД 01/0219-15/24-НП от 23.09.2015 (899 352,61 руб.) - 899 352,61 руб.;</w:t>
      </w:r>
    </w:p>
    <w:p w14:paraId="670A9F20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Ляскина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Владимировна, КД 01/1996-13/21-ин от 23.10.2013 (896 065,46 руб.) - 896 065,46 руб.;</w:t>
      </w:r>
    </w:p>
    <w:p w14:paraId="1D878E88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Мирзазянова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Миляуша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Масумовна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Мирзазянов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Фарит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Няфикович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, Шагиева Лилия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Зиниятулловна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>, КД 01/1953-10/73-мск от 08.10.2010 (203 567,35 руб.) - 203 567,35 руб.;</w:t>
      </w:r>
    </w:p>
    <w:p w14:paraId="7473AD34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>Лот 13 - Мурыгин Олег Александрович, Мурыгина Диана Валерьевна, КД 01/0214-15/74-НП/МСК от 18.09.2015 (564 722,42 руб.) - 564 722,42 руб.;</w:t>
      </w:r>
    </w:p>
    <w:p w14:paraId="14C88DC4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Семинюкова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Анна Валентиновна,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Семинюков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Гурьянович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, КД </w:t>
      </w:r>
      <w:r w:rsidRPr="0048382B">
        <w:rPr>
          <w:rFonts w:ascii="Times New Roman" w:hAnsi="Times New Roman" w:cs="Times New Roman"/>
          <w:color w:val="000000"/>
          <w:sz w:val="24"/>
          <w:szCs w:val="24"/>
        </w:rPr>
        <w:lastRenderedPageBreak/>
        <w:t>01/0211-15/54-НП от 14.09.2015 (982 425,67 руб.) - 982 425,67 руб.;</w:t>
      </w:r>
    </w:p>
    <w:p w14:paraId="6CF36501" w14:textId="77777777" w:rsidR="0048382B" w:rsidRP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Шварёва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Оксана Юрьевна,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Шварёв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Иван Алексеевич, КД 01/1978-10/74-мск от 12.10.2010 (253 285,28 руб.) - 253 285,28 руб.;</w:t>
      </w:r>
    </w:p>
    <w:p w14:paraId="6E626151" w14:textId="1B7AE349" w:rsidR="0048382B" w:rsidRDefault="0048382B" w:rsidP="004838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Ижбулдина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Римма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Авхадеевна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Ижбулдин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Флоред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382B">
        <w:rPr>
          <w:rFonts w:ascii="Times New Roman" w:hAnsi="Times New Roman" w:cs="Times New Roman"/>
          <w:color w:val="000000"/>
          <w:sz w:val="24"/>
          <w:szCs w:val="24"/>
        </w:rPr>
        <w:t>Кираматович</w:t>
      </w:r>
      <w:proofErr w:type="spellEnd"/>
      <w:r w:rsidRPr="0048382B">
        <w:rPr>
          <w:rFonts w:ascii="Times New Roman" w:hAnsi="Times New Roman" w:cs="Times New Roman"/>
          <w:color w:val="000000"/>
          <w:sz w:val="24"/>
          <w:szCs w:val="24"/>
        </w:rPr>
        <w:t>, КД 01/1875-10/74-мск от 29.09.2010 (1 084 100,24 руб.) - 1 084 100,24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B65BF7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8382B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9B2C69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8382B" w:rsidRPr="0048382B">
        <w:rPr>
          <w:rFonts w:ascii="Times New Roman CYR" w:hAnsi="Times New Roman CYR" w:cs="Times New Roman CYR"/>
          <w:b/>
          <w:bCs/>
          <w:color w:val="000000"/>
        </w:rPr>
        <w:t>09 апреля</w:t>
      </w:r>
      <w:r w:rsidR="0048382B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8382B">
        <w:rPr>
          <w:rFonts w:ascii="Times New Roman CYR" w:hAnsi="Times New Roman CYR" w:cs="Times New Roman CYR"/>
          <w:b/>
          <w:bCs/>
          <w:color w:val="000000"/>
        </w:rPr>
        <w:t>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A09259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8382B" w:rsidRPr="0048382B">
        <w:rPr>
          <w:b/>
          <w:bCs/>
          <w:color w:val="000000"/>
        </w:rPr>
        <w:t xml:space="preserve">09 апреля </w:t>
      </w:r>
      <w:r w:rsidR="00714773" w:rsidRPr="0048382B">
        <w:rPr>
          <w:b/>
          <w:bCs/>
          <w:color w:val="000000"/>
        </w:rPr>
        <w:t>202</w:t>
      </w:r>
      <w:r w:rsidR="0048382B" w:rsidRPr="0048382B">
        <w:rPr>
          <w:b/>
          <w:bCs/>
          <w:color w:val="000000"/>
        </w:rPr>
        <w:t>4</w:t>
      </w:r>
      <w:r w:rsidR="00714773" w:rsidRPr="0048382B">
        <w:rPr>
          <w:b/>
          <w:bCs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48382B" w:rsidRPr="0048382B">
        <w:rPr>
          <w:b/>
          <w:bCs/>
          <w:color w:val="000000"/>
        </w:rPr>
        <w:t>03 июня</w:t>
      </w:r>
      <w:r w:rsidR="0048382B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48382B">
        <w:rPr>
          <w:b/>
          <w:bCs/>
          <w:color w:val="000000"/>
        </w:rPr>
        <w:t>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48382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382B">
        <w:rPr>
          <w:color w:val="000000"/>
        </w:rPr>
        <w:t>Оператор ЭТП (далее – Оператор) обеспечивает проведение Торгов.</w:t>
      </w:r>
    </w:p>
    <w:p w14:paraId="1E345989" w14:textId="5018F24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382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48382B">
        <w:rPr>
          <w:color w:val="000000"/>
        </w:rPr>
        <w:t>первых Торгах начинается в 00:00</w:t>
      </w:r>
      <w:r w:rsidRPr="0048382B">
        <w:rPr>
          <w:color w:val="000000"/>
        </w:rPr>
        <w:t xml:space="preserve"> часов по московскому времени </w:t>
      </w:r>
      <w:r w:rsidR="0048382B" w:rsidRPr="0048382B">
        <w:rPr>
          <w:b/>
          <w:bCs/>
          <w:color w:val="000000"/>
        </w:rPr>
        <w:t xml:space="preserve">27 февраля </w:t>
      </w:r>
      <w:r w:rsidR="00240848" w:rsidRPr="0048382B">
        <w:rPr>
          <w:b/>
          <w:bCs/>
          <w:color w:val="000000"/>
        </w:rPr>
        <w:t>202</w:t>
      </w:r>
      <w:r w:rsidR="0048382B" w:rsidRPr="0048382B">
        <w:rPr>
          <w:b/>
          <w:bCs/>
          <w:color w:val="000000"/>
        </w:rPr>
        <w:t>4</w:t>
      </w:r>
      <w:r w:rsidR="00240848" w:rsidRPr="0048382B">
        <w:rPr>
          <w:b/>
          <w:bCs/>
          <w:color w:val="000000"/>
        </w:rPr>
        <w:t xml:space="preserve"> г.</w:t>
      </w:r>
      <w:r w:rsidRPr="0048382B">
        <w:rPr>
          <w:color w:val="000000"/>
        </w:rPr>
        <w:t>, а на участие в пов</w:t>
      </w:r>
      <w:r w:rsidR="00F104BD" w:rsidRPr="0048382B">
        <w:rPr>
          <w:color w:val="000000"/>
        </w:rPr>
        <w:t>торных Торгах начинается в 00:00</w:t>
      </w:r>
      <w:r w:rsidRPr="0048382B">
        <w:rPr>
          <w:color w:val="000000"/>
        </w:rPr>
        <w:t xml:space="preserve"> часов по московскому времени </w:t>
      </w:r>
      <w:r w:rsidR="0048382B" w:rsidRPr="0048382B">
        <w:rPr>
          <w:b/>
          <w:bCs/>
          <w:color w:val="000000"/>
        </w:rPr>
        <w:t xml:space="preserve">15 апреля </w:t>
      </w:r>
      <w:r w:rsidR="00240848" w:rsidRPr="0048382B">
        <w:rPr>
          <w:b/>
          <w:bCs/>
          <w:color w:val="000000"/>
        </w:rPr>
        <w:t>202</w:t>
      </w:r>
      <w:r w:rsidR="0048382B" w:rsidRPr="0048382B">
        <w:rPr>
          <w:b/>
          <w:bCs/>
          <w:color w:val="000000"/>
        </w:rPr>
        <w:t>4</w:t>
      </w:r>
      <w:r w:rsidR="00240848" w:rsidRPr="0048382B">
        <w:rPr>
          <w:b/>
          <w:bCs/>
          <w:color w:val="000000"/>
        </w:rPr>
        <w:t xml:space="preserve"> г</w:t>
      </w:r>
      <w:r w:rsidRPr="0048382B">
        <w:rPr>
          <w:b/>
          <w:bCs/>
        </w:rPr>
        <w:t>.</w:t>
      </w:r>
      <w:r w:rsidRPr="0048382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10C129B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48382B">
        <w:rPr>
          <w:b/>
          <w:color w:val="000000"/>
        </w:rPr>
        <w:t>ы 1,2,4-16</w:t>
      </w:r>
      <w:r w:rsidRPr="002B1B81">
        <w:rPr>
          <w:color w:val="000000"/>
        </w:rPr>
        <w:t>, не реализованны</w:t>
      </w:r>
      <w:r w:rsidR="0048382B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8382B">
        <w:rPr>
          <w:b/>
          <w:color w:val="000000"/>
        </w:rPr>
        <w:t xml:space="preserve"> 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643C15B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8382B">
        <w:rPr>
          <w:b/>
          <w:bCs/>
          <w:color w:val="000000"/>
        </w:rPr>
        <w:t>ам 1,3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48382B">
        <w:rPr>
          <w:b/>
          <w:bCs/>
          <w:color w:val="000000"/>
        </w:rPr>
        <w:t xml:space="preserve"> 07 июня 2</w:t>
      </w:r>
      <w:r w:rsidR="00493A91">
        <w:rPr>
          <w:b/>
          <w:bCs/>
          <w:color w:val="000000"/>
        </w:rPr>
        <w:t>02</w:t>
      </w:r>
      <w:r w:rsidR="0048382B">
        <w:rPr>
          <w:b/>
          <w:bCs/>
          <w:color w:val="000000"/>
        </w:rPr>
        <w:t>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8382B">
        <w:rPr>
          <w:b/>
          <w:bCs/>
          <w:color w:val="000000"/>
        </w:rPr>
        <w:t xml:space="preserve"> 16 августа </w:t>
      </w:r>
      <w:r w:rsidR="00493A91">
        <w:rPr>
          <w:b/>
          <w:bCs/>
          <w:color w:val="000000"/>
        </w:rPr>
        <w:t>202</w:t>
      </w:r>
      <w:r w:rsidR="0048382B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1CEA2204" w14:textId="77777777" w:rsidR="0048382B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8382B">
        <w:rPr>
          <w:b/>
          <w:bCs/>
          <w:color w:val="000000"/>
        </w:rPr>
        <w:t>у 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48382B">
        <w:rPr>
          <w:b/>
          <w:bCs/>
          <w:color w:val="000000"/>
        </w:rPr>
        <w:t xml:space="preserve"> 07 июня 2024</w:t>
      </w:r>
      <w:r w:rsidR="00714773" w:rsidRPr="002B1B81">
        <w:rPr>
          <w:b/>
          <w:bCs/>
          <w:color w:val="000000"/>
        </w:rPr>
        <w:t xml:space="preserve"> г. по</w:t>
      </w:r>
      <w:r w:rsidR="0048382B">
        <w:rPr>
          <w:b/>
          <w:bCs/>
          <w:color w:val="000000"/>
        </w:rPr>
        <w:t xml:space="preserve"> 13 августа 2024 </w:t>
      </w:r>
      <w:r w:rsidR="00714773" w:rsidRPr="002B1B81">
        <w:rPr>
          <w:b/>
          <w:bCs/>
          <w:color w:val="000000"/>
        </w:rPr>
        <w:t>г.</w:t>
      </w:r>
      <w:r w:rsidR="0048382B">
        <w:rPr>
          <w:b/>
          <w:bCs/>
          <w:color w:val="000000"/>
        </w:rPr>
        <w:t>;</w:t>
      </w:r>
    </w:p>
    <w:p w14:paraId="33D6479B" w14:textId="2764CF2C" w:rsidR="00714773" w:rsidRDefault="006F1207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4-16: </w:t>
      </w:r>
      <w:r w:rsidRPr="002B1B81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 07 июня 2024</w:t>
      </w:r>
      <w:r w:rsidRPr="002B1B81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07 августа </w:t>
      </w:r>
      <w:r>
        <w:rPr>
          <w:b/>
          <w:bCs/>
          <w:color w:val="000000"/>
        </w:rPr>
        <w:t xml:space="preserve">2024 </w:t>
      </w:r>
      <w:r w:rsidRPr="002B1B81">
        <w:rPr>
          <w:b/>
          <w:bCs/>
          <w:color w:val="000000"/>
        </w:rPr>
        <w:t>г.</w:t>
      </w:r>
    </w:p>
    <w:p w14:paraId="2D284BB7" w14:textId="451C899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6F1207" w:rsidRPr="006F1207">
        <w:rPr>
          <w:b/>
          <w:bCs/>
          <w:color w:val="000000"/>
        </w:rPr>
        <w:t xml:space="preserve">07 июня </w:t>
      </w:r>
      <w:r w:rsidR="00240848" w:rsidRPr="006F1207">
        <w:rPr>
          <w:b/>
          <w:bCs/>
          <w:color w:val="000000"/>
        </w:rPr>
        <w:t>202</w:t>
      </w:r>
      <w:r w:rsidR="006F1207" w:rsidRPr="006F1207">
        <w:rPr>
          <w:b/>
          <w:bCs/>
          <w:color w:val="000000"/>
        </w:rPr>
        <w:t>4</w:t>
      </w:r>
      <w:r w:rsidR="00240848" w:rsidRPr="006F1207">
        <w:rPr>
          <w:b/>
          <w:bCs/>
          <w:color w:val="000000"/>
        </w:rPr>
        <w:t xml:space="preserve"> г.</w:t>
      </w:r>
      <w:r w:rsidRPr="006F1207">
        <w:rPr>
          <w:color w:val="000000"/>
        </w:rPr>
        <w:t xml:space="preserve"> Прием заявок на участие в Торгах ППП и задатков прекращается за </w:t>
      </w:r>
      <w:r w:rsidR="006F1207">
        <w:rPr>
          <w:color w:val="000000"/>
        </w:rPr>
        <w:t>1 (Один) к</w:t>
      </w:r>
      <w:r w:rsidRPr="006F1207">
        <w:rPr>
          <w:color w:val="000000"/>
        </w:rPr>
        <w:t>алендарны</w:t>
      </w:r>
      <w:r w:rsidR="006F1207">
        <w:rPr>
          <w:color w:val="000000"/>
        </w:rPr>
        <w:t>й</w:t>
      </w:r>
      <w:r w:rsidRPr="006F1207">
        <w:rPr>
          <w:color w:val="000000"/>
        </w:rPr>
        <w:t xml:space="preserve"> д</w:t>
      </w:r>
      <w:r w:rsidR="006F1207">
        <w:rPr>
          <w:color w:val="000000"/>
        </w:rPr>
        <w:t>ень</w:t>
      </w:r>
      <w:r w:rsidRPr="006F1207">
        <w:rPr>
          <w:color w:val="000000"/>
        </w:rPr>
        <w:t xml:space="preserve"> до</w:t>
      </w:r>
      <w:r w:rsidRPr="002B1B81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9C88383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F1207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F3EB107" w14:textId="77777777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07 июня 2024 г. по 17 июля 2024 г. - в размере начальной цены продажи лота;</w:t>
      </w:r>
    </w:p>
    <w:p w14:paraId="531A5E3D" w14:textId="5269D707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18 июля 2024 г. по 20 июля 2024 г. - в размере 90,06% от начальной цены продажи лота;</w:t>
      </w:r>
    </w:p>
    <w:p w14:paraId="359E3E60" w14:textId="01199888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lastRenderedPageBreak/>
        <w:t>с 21 июля 2024 г. по 23 июля 2024 г. - в размере 80,12% от начальной цены продажи лота;</w:t>
      </w:r>
    </w:p>
    <w:p w14:paraId="12CBB827" w14:textId="4DE59B04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24 июля 2024 г. по 26 июля 2024 г. - в размере 70,18% от начальной цены продажи лота;</w:t>
      </w:r>
    </w:p>
    <w:p w14:paraId="2C646A64" w14:textId="1351E2BB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27 июля 2024 г. по 29 июля 2024 г. - в размере 60,24% от начальной цены продажи лота;</w:t>
      </w:r>
    </w:p>
    <w:p w14:paraId="235236FA" w14:textId="40DE5C30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30 июля 2024 г. по 01 августа 2024 г. - в размере 50,30% от начальной цены продажи лота;</w:t>
      </w:r>
    </w:p>
    <w:p w14:paraId="2413D496" w14:textId="0FC33264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02 августа 2024 г. по 04 августа 2024 г. - в размере 40,36% от начальной цены продажи лота;</w:t>
      </w:r>
    </w:p>
    <w:p w14:paraId="27CF4813" w14:textId="43B06B67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05 августа 2024 г. по 07 августа 2024 г. - в размере 30,42% от начальной цены продажи лота;</w:t>
      </w:r>
    </w:p>
    <w:p w14:paraId="560CC29D" w14:textId="77BADA8D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08 августа 2024 г. по 10 августа 2024 г. - в размере 20,48% от начальной цены продажи лота;</w:t>
      </w:r>
    </w:p>
    <w:p w14:paraId="4292E657" w14:textId="04972092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11 августа 2024 г. по 13 августа 2024 г. - в размере 10,54% от начальной цены продажи лота;</w:t>
      </w:r>
    </w:p>
    <w:p w14:paraId="7FE50913" w14:textId="419863D0" w:rsidR="00714773" w:rsidRDefault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5638">
        <w:rPr>
          <w:color w:val="000000"/>
        </w:rPr>
        <w:t>с 14 августа 2024 г. по 16 августа 2024 г. - в размере 0,60% от начальной цены продажи лота</w:t>
      </w:r>
      <w:r>
        <w:rPr>
          <w:color w:val="000000"/>
        </w:rPr>
        <w:t>.</w:t>
      </w:r>
    </w:p>
    <w:p w14:paraId="1DEAE197" w14:textId="2F9E23D2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2B5638">
        <w:rPr>
          <w:b/>
          <w:color w:val="000000"/>
        </w:rPr>
        <w:t xml:space="preserve"> 2</w:t>
      </w:r>
      <w:r w:rsidRPr="002B1B81">
        <w:rPr>
          <w:b/>
          <w:color w:val="000000"/>
        </w:rPr>
        <w:t>:</w:t>
      </w:r>
    </w:p>
    <w:p w14:paraId="20E4E454" w14:textId="77777777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07 июня 2024 г. по 17 июля 2024 г. - в размере начальной цены продажи лота;</w:t>
      </w:r>
    </w:p>
    <w:p w14:paraId="08182138" w14:textId="62B381A5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18 июля 2024 г. по 20 июля 2024 г. - в размере 91,45% от начальной цены продажи лота;</w:t>
      </w:r>
    </w:p>
    <w:p w14:paraId="20BF0563" w14:textId="529C3A20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21 июля 2024 г. по 23 июля 2024 г. - в размере 82,90% от начальной цены продажи лота;</w:t>
      </w:r>
    </w:p>
    <w:p w14:paraId="5B3E689A" w14:textId="58D354DC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24 июля 2024 г. по 26 июля 2024 г. - в размере 74,35% от начальной цены продажи лота;</w:t>
      </w:r>
    </w:p>
    <w:p w14:paraId="043FBA49" w14:textId="3630723D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27 июля 2024 г. по 29 июля 2024 г. - в размере 65,80% от начальной цены продажи лота;</w:t>
      </w:r>
    </w:p>
    <w:p w14:paraId="1BDA29EF" w14:textId="4EAB08B5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30 июля 2024 г. по 01 августа 2024 г. - в размере 57,25% от начальной цены продажи лота;</w:t>
      </w:r>
    </w:p>
    <w:p w14:paraId="1B877E22" w14:textId="6C14D041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02 августа 2024 г. по 04 августа 2024 г. - в размере 48,70% от начальной цены продажи лота;</w:t>
      </w:r>
    </w:p>
    <w:p w14:paraId="37FE9CB1" w14:textId="076E743F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05 августа 2024 г. по 07 августа 2024 г. - в размере 40,15% от начальной цены продажи лота;</w:t>
      </w:r>
    </w:p>
    <w:p w14:paraId="3DCE10F0" w14:textId="2BDA66EE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08 августа 2024 г. по 10 августа 2024 г. - в размере 31,60% от начальной цены продажи лота;</w:t>
      </w:r>
    </w:p>
    <w:p w14:paraId="4EAE44C8" w14:textId="585B6D38" w:rsid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5638">
        <w:rPr>
          <w:color w:val="000000"/>
        </w:rPr>
        <w:t>с 11 августа 2024 г. по 13 августа 2024 г. - в размере 23,05% от начальной цены продажи лота</w:t>
      </w:r>
      <w:r>
        <w:rPr>
          <w:color w:val="000000"/>
        </w:rPr>
        <w:t>.</w:t>
      </w:r>
    </w:p>
    <w:p w14:paraId="4DA25C54" w14:textId="5BA1477C" w:rsidR="002B5638" w:rsidRPr="002B5638" w:rsidRDefault="002B5638" w:rsidP="002B56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5638">
        <w:rPr>
          <w:b/>
          <w:bCs/>
          <w:color w:val="000000"/>
        </w:rPr>
        <w:t>Для лота 3:</w:t>
      </w:r>
    </w:p>
    <w:p w14:paraId="3D4F0C60" w14:textId="77777777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07 июня 2024 г. по 17 июля 2024 г. - в размере начальной цены продажи лота;</w:t>
      </w:r>
    </w:p>
    <w:p w14:paraId="1C9AA5C1" w14:textId="38FECCB3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18 июля 2024 г. по 20 июля 2024 г. - в размере 91,14% от начальной цены продажи лота;</w:t>
      </w:r>
    </w:p>
    <w:p w14:paraId="73D59FA6" w14:textId="6F815447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21 июля 2024 г. по 23 июля 2024 г. - в размере 82,28% от начальной цены продажи лота;</w:t>
      </w:r>
    </w:p>
    <w:p w14:paraId="655A8888" w14:textId="7E7A6174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24 июля 2024 г. по 26 июля 2024 г. - в размере 73,42% от начальной цены продажи лота;</w:t>
      </w:r>
    </w:p>
    <w:p w14:paraId="5D34B287" w14:textId="012BE04E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27 июля 2024 г. по 29 июля 2024 г. - в размере 64,56% от начальной цены продажи лота;</w:t>
      </w:r>
    </w:p>
    <w:p w14:paraId="49B1DF2D" w14:textId="00B25E12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30 июля 2024 г. по 01 августа 2024 г. - в размере 55,70% от начальной цены продажи лота;</w:t>
      </w:r>
    </w:p>
    <w:p w14:paraId="47CB9E09" w14:textId="26FD7530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02 августа 2024 г. по 04 августа 2024 г. - в размере 46,84% от начальной цены продажи лота;</w:t>
      </w:r>
    </w:p>
    <w:p w14:paraId="697A8D31" w14:textId="4E414C93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05 августа 2024 г. по 07 августа 2024 г. - в размере 37,98% от начальной цены продажи лота;</w:t>
      </w:r>
    </w:p>
    <w:p w14:paraId="1D878D69" w14:textId="36870A40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lastRenderedPageBreak/>
        <w:t>с 08 августа 2024 г. по 10 августа 2024 г. - в размере 29,12% от начальной цены продажи лота;</w:t>
      </w:r>
    </w:p>
    <w:p w14:paraId="7448AB3D" w14:textId="51898C88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11 августа 2024 г. по 13 августа 2024 г. - в размере 20,26% от начальной цены продажи лота;</w:t>
      </w:r>
    </w:p>
    <w:p w14:paraId="1F85E246" w14:textId="689950D3" w:rsidR="002B5638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14 августа 2024 г. по 16 августа 2024 г. - в размере 11,40% от начальной цены продажи лота</w:t>
      </w:r>
      <w:r>
        <w:rPr>
          <w:color w:val="000000"/>
        </w:rPr>
        <w:t>.</w:t>
      </w:r>
    </w:p>
    <w:p w14:paraId="1A3E399F" w14:textId="2BF101FC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23C0">
        <w:rPr>
          <w:b/>
          <w:bCs/>
          <w:color w:val="000000"/>
        </w:rPr>
        <w:t>Для лотов 4-7:</w:t>
      </w:r>
    </w:p>
    <w:p w14:paraId="150316E4" w14:textId="77777777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07 июня 2024 г. по 17 июля 2024 г. - в размере начальной цены продажи лота;</w:t>
      </w:r>
    </w:p>
    <w:p w14:paraId="3291E6DF" w14:textId="72C243B1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 xml:space="preserve">с 18 июля 2024 г. по 20 июля 2024 г. - в размере </w:t>
      </w:r>
      <w:r w:rsidR="00651733">
        <w:rPr>
          <w:color w:val="000000"/>
        </w:rPr>
        <w:t>96,05</w:t>
      </w:r>
      <w:r w:rsidRPr="006023C0">
        <w:rPr>
          <w:color w:val="000000"/>
        </w:rPr>
        <w:t>% от начальной цены продажи лота;</w:t>
      </w:r>
    </w:p>
    <w:p w14:paraId="2252BBC6" w14:textId="1D79EA6A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 xml:space="preserve">с 21 июля 2024 г. по 23 июля 2024 г. - в размере </w:t>
      </w:r>
      <w:r w:rsidR="00651733">
        <w:rPr>
          <w:color w:val="000000"/>
        </w:rPr>
        <w:t>92,10</w:t>
      </w:r>
      <w:r w:rsidRPr="006023C0">
        <w:rPr>
          <w:color w:val="000000"/>
        </w:rPr>
        <w:t>% от начальной цены продажи лота;</w:t>
      </w:r>
    </w:p>
    <w:p w14:paraId="5AFA6EB3" w14:textId="2DE1A3F7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 xml:space="preserve">с 24 июля 2024 г. по 26 июля 2024 г. - в размере </w:t>
      </w:r>
      <w:r w:rsidR="00651733">
        <w:rPr>
          <w:color w:val="000000"/>
        </w:rPr>
        <w:t>88,15</w:t>
      </w:r>
      <w:r w:rsidRPr="006023C0">
        <w:rPr>
          <w:color w:val="000000"/>
        </w:rPr>
        <w:t>% от начальной цены продажи лота;</w:t>
      </w:r>
    </w:p>
    <w:p w14:paraId="5475A5B6" w14:textId="188A14DC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 xml:space="preserve">с 27 июля 2024 г. по 29 июля 2024 г. - в размере </w:t>
      </w:r>
      <w:r w:rsidR="00651733">
        <w:rPr>
          <w:color w:val="000000"/>
        </w:rPr>
        <w:t>84,20</w:t>
      </w:r>
      <w:r w:rsidRPr="006023C0">
        <w:rPr>
          <w:color w:val="000000"/>
        </w:rPr>
        <w:t>% от начальной цены продажи лота;</w:t>
      </w:r>
    </w:p>
    <w:p w14:paraId="40632B68" w14:textId="2C34093F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 xml:space="preserve">с 30 июля 2024 г. по 01 августа 2024 г. - в размере </w:t>
      </w:r>
      <w:r w:rsidR="00651733">
        <w:rPr>
          <w:color w:val="000000"/>
        </w:rPr>
        <w:t>80,25</w:t>
      </w:r>
      <w:r w:rsidRPr="006023C0">
        <w:rPr>
          <w:color w:val="000000"/>
        </w:rPr>
        <w:t>% от начальной цены продажи лота;</w:t>
      </w:r>
    </w:p>
    <w:p w14:paraId="37850B06" w14:textId="52A6BA14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 xml:space="preserve">с 02 августа 2024 г. по 04 августа 2024 г. - в размере </w:t>
      </w:r>
      <w:r w:rsidR="00651733">
        <w:rPr>
          <w:color w:val="000000"/>
        </w:rPr>
        <w:t>76,30</w:t>
      </w:r>
      <w:r w:rsidRPr="006023C0">
        <w:rPr>
          <w:color w:val="000000"/>
        </w:rPr>
        <w:t>% от начальной цены продажи лота;</w:t>
      </w:r>
    </w:p>
    <w:p w14:paraId="2C929BD6" w14:textId="46A69EC3" w:rsid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3C0">
        <w:rPr>
          <w:color w:val="000000"/>
        </w:rPr>
        <w:t xml:space="preserve">с 05 августа 2024 г. по 07 августа 2024 г. - в размере </w:t>
      </w:r>
      <w:r w:rsidR="00651733">
        <w:rPr>
          <w:color w:val="000000"/>
        </w:rPr>
        <w:t>72,35</w:t>
      </w:r>
      <w:r w:rsidRPr="006023C0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00B6CB32" w14:textId="65D4282E" w:rsid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23C0">
        <w:rPr>
          <w:b/>
          <w:bCs/>
          <w:color w:val="000000"/>
        </w:rPr>
        <w:t>Для лотов 8-16:</w:t>
      </w:r>
    </w:p>
    <w:p w14:paraId="613767F0" w14:textId="77777777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07 июня 2024 г. по 17 июля 2024 г. - в размере начальной цены продажи лота;</w:t>
      </w:r>
    </w:p>
    <w:p w14:paraId="259B4AF0" w14:textId="77B88B7F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18 июля 2024 г. по 20 июля 2024 г. - в размере 92,15% от начальной цены продажи лота;</w:t>
      </w:r>
    </w:p>
    <w:p w14:paraId="5196B07A" w14:textId="28AD9ABC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21 июля 2024 г. по 23 июля 2024 г. - в размере 84,30% от начальной цены продажи лота;</w:t>
      </w:r>
    </w:p>
    <w:p w14:paraId="1CFD299D" w14:textId="415DC317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24 июля 2024 г. по 26 июля 2024 г. - в размере 76,45% от начальной цены продажи лота;</w:t>
      </w:r>
    </w:p>
    <w:p w14:paraId="37323817" w14:textId="62A974AC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27 июля 2024 г. по 29 июля 2024 г. - в размере 68,60% от начальной цены продажи лота;</w:t>
      </w:r>
    </w:p>
    <w:p w14:paraId="1C9E8BD8" w14:textId="3A522409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30 июля 2024 г. по 01 августа 2024 г. - в размере 60,75% от начальной цены продажи лота;</w:t>
      </w:r>
    </w:p>
    <w:p w14:paraId="0967ADDF" w14:textId="567EC79A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02 августа 2024 г. по 04 августа 2024 г. - в размере 52,90% от начальной цены продажи лота;</w:t>
      </w:r>
    </w:p>
    <w:p w14:paraId="4D58387D" w14:textId="17339101" w:rsidR="006023C0" w:rsidRPr="006023C0" w:rsidRDefault="006023C0" w:rsidP="00602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3C0">
        <w:rPr>
          <w:color w:val="000000"/>
        </w:rPr>
        <w:t>с 05 августа 2024 г. по 07 августа 2024 г. - в размере 45,05%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C79F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</w:t>
      </w:r>
      <w:r w:rsidRPr="00CC79F6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CC79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C79F6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F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F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CC79F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CC79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CC79F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2A4D8A35" w:rsidR="00927CB6" w:rsidRPr="00CC79F6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</w:t>
      </w:r>
      <w:r w:rsidRPr="00CC79F6">
        <w:rPr>
          <w:rFonts w:ascii="Times New Roman" w:hAnsi="Times New Roman" w:cs="Times New Roman"/>
          <w:color w:val="000000"/>
          <w:sz w:val="24"/>
          <w:szCs w:val="24"/>
        </w:rPr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C79F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F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91622C" w14:textId="777E31F0" w:rsidR="00914689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F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14689" w:rsidRPr="0091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</w:t>
      </w:r>
      <w:r w:rsidR="0091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914689" w:rsidRPr="0091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до 17:00 по адресу: г. Москва, Павелецкая наб., д.8, тел. 8(800)505-80-32, а также у ОТ: 8 (499) 395-00-20 (с 9.00 до 18.00 по Московскому времени в рабочие дни)</w:t>
      </w:r>
      <w:r w:rsidR="0091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4689" w:rsidRPr="0091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91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18C3340" w14:textId="140D4EB6" w:rsidR="006037E3" w:rsidRPr="00CC79F6" w:rsidRDefault="00941075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F6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F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2B5638"/>
    <w:rsid w:val="0031121C"/>
    <w:rsid w:val="00432832"/>
    <w:rsid w:val="00467D6B"/>
    <w:rsid w:val="0048382B"/>
    <w:rsid w:val="00493A91"/>
    <w:rsid w:val="004E15DE"/>
    <w:rsid w:val="0054753F"/>
    <w:rsid w:val="0059668F"/>
    <w:rsid w:val="005B346C"/>
    <w:rsid w:val="005F1F68"/>
    <w:rsid w:val="006023C0"/>
    <w:rsid w:val="006037E3"/>
    <w:rsid w:val="00651733"/>
    <w:rsid w:val="00662676"/>
    <w:rsid w:val="006652A3"/>
    <w:rsid w:val="006F1207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14689"/>
    <w:rsid w:val="00927CB6"/>
    <w:rsid w:val="00941075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C79F6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1616A0BF-E1CD-4373-AF0B-87396D32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3094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2024-02-16T08:48:00Z</dcterms:created>
  <dcterms:modified xsi:type="dcterms:W3CDTF">2024-02-16T09:16:00Z</dcterms:modified>
</cp:coreProperties>
</file>