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1F" w:rsidRDefault="00FF6ED1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:rsidR="00E5511F" w:rsidRDefault="00FF6ED1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продаже имущества, </w:t>
      </w:r>
    </w:p>
    <w:p w:rsidR="00E5511F" w:rsidRDefault="00FF6ED1">
      <w:pPr>
        <w:spacing w:after="0" w:line="276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:rsidR="00E5511F" w:rsidRDefault="00FF6ED1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:rsidR="00E5511F" w:rsidRDefault="00FF6ED1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C92398">
        <w:rPr>
          <w:b/>
        </w:rPr>
        <w:t>22 марта</w:t>
      </w:r>
      <w:r>
        <w:rPr>
          <w:b/>
        </w:rPr>
        <w:t xml:space="preserve"> 2024 г. с 11:00 </w:t>
      </w:r>
    </w:p>
    <w:p w:rsidR="00E5511F" w:rsidRDefault="00FF6ED1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:rsidR="00E5511F" w:rsidRDefault="00FF6ED1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 xml:space="preserve">по адресу </w:t>
      </w:r>
      <w:hyperlink r:id="rId6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7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8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3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:rsidR="00E5511F" w:rsidRDefault="00FF6ED1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:rsidR="00E5511F" w:rsidRDefault="00FF6ED1">
      <w:pPr>
        <w:ind w:left="1130" w:firstLine="0"/>
      </w:pPr>
      <w:r>
        <w:t xml:space="preserve">Прием заявок осуществляется </w:t>
      </w:r>
      <w:r>
        <w:rPr>
          <w:shd w:val="clear" w:color="auto" w:fill="FFFFFF"/>
        </w:rPr>
        <w:t xml:space="preserve">с </w:t>
      </w:r>
      <w:r w:rsidR="00C92398">
        <w:rPr>
          <w:shd w:val="clear" w:color="auto" w:fill="FFFFFF"/>
        </w:rPr>
        <w:t>1</w:t>
      </w:r>
      <w:r w:rsidR="00C92398">
        <w:rPr>
          <w:shd w:val="clear" w:color="auto" w:fill="FFFFFF"/>
        </w:rPr>
        <w:t>5</w:t>
      </w:r>
      <w:r>
        <w:rPr>
          <w:shd w:val="clear" w:color="auto" w:fill="FFFFFF"/>
        </w:rPr>
        <w:t xml:space="preserve">:00:00 </w:t>
      </w:r>
      <w:r w:rsidR="00C92398">
        <w:rPr>
          <w:shd w:val="clear" w:color="auto" w:fill="FFFFFF"/>
        </w:rPr>
        <w:t>21</w:t>
      </w:r>
      <w:r w:rsidR="00C92398">
        <w:rPr>
          <w:shd w:val="clear" w:color="auto" w:fill="FFFFFF"/>
        </w:rPr>
        <w:t xml:space="preserve"> </w:t>
      </w:r>
      <w:r w:rsidR="00C92398">
        <w:rPr>
          <w:shd w:val="clear" w:color="auto" w:fill="FFFFFF"/>
        </w:rPr>
        <w:t>февраля</w:t>
      </w:r>
      <w:r w:rsidR="00C92398">
        <w:rPr>
          <w:shd w:val="clear" w:color="auto" w:fill="FFFFFF"/>
        </w:rPr>
        <w:t xml:space="preserve"> </w:t>
      </w:r>
      <w:r>
        <w:rPr>
          <w:shd w:val="clear" w:color="auto" w:fill="FFFFFF"/>
        </w:rPr>
        <w:t>202</w:t>
      </w:r>
      <w:r w:rsidR="00951BB9">
        <w:rPr>
          <w:shd w:val="clear" w:color="auto" w:fill="FFFFFF"/>
        </w:rPr>
        <w:t>4</w:t>
      </w:r>
      <w:r>
        <w:rPr>
          <w:shd w:val="clear" w:color="auto" w:fill="FFFFFF"/>
        </w:rPr>
        <w:t xml:space="preserve"> г. </w:t>
      </w:r>
      <w:r>
        <w:t xml:space="preserve">по </w:t>
      </w:r>
      <w:r w:rsidR="00C92398">
        <w:t>21 марта</w:t>
      </w:r>
      <w:r>
        <w:t xml:space="preserve"> 2024 г. до 14:00:00 </w:t>
      </w:r>
    </w:p>
    <w:p w:rsidR="00E5511F" w:rsidRDefault="00FF6ED1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:rsidR="00E5511F" w:rsidRDefault="00FF6ED1">
      <w:pPr>
        <w:tabs>
          <w:tab w:val="left" w:pos="10065"/>
        </w:tabs>
        <w:spacing w:after="8"/>
        <w:ind w:left="981" w:right="60" w:firstLine="0"/>
        <w:jc w:val="center"/>
      </w:pPr>
      <w:bookmarkStart w:id="0" w:name="_GoBack"/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bookmarkEnd w:id="0"/>
    <w:p w:rsidR="00E5511F" w:rsidRDefault="00FF6ED1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</w:t>
      </w:r>
      <w:r w:rsidR="00C92398">
        <w:rPr>
          <w:b/>
        </w:rPr>
        <w:t xml:space="preserve">21 марта </w:t>
      </w:r>
      <w:r>
        <w:rPr>
          <w:b/>
        </w:rPr>
        <w:t xml:space="preserve">2024 г. 14:00. </w:t>
      </w:r>
    </w:p>
    <w:p w:rsidR="00E5511F" w:rsidRDefault="00FF6ED1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 xml:space="preserve">Определение участников электронного аукциона состоится </w:t>
      </w:r>
      <w:r w:rsidR="00C92398">
        <w:rPr>
          <w:b/>
        </w:rPr>
        <w:t>21 марта</w:t>
      </w:r>
      <w:r>
        <w:rPr>
          <w:b/>
        </w:rPr>
        <w:t xml:space="preserve"> 2024 г. в 15:00. </w:t>
      </w:r>
    </w:p>
    <w:p w:rsidR="00E5511F" w:rsidRDefault="00FF6ED1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:rsidR="00E5511F" w:rsidRDefault="00FF6ED1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:rsidR="00E5511F" w:rsidRDefault="00FF6ED1">
      <w:pPr>
        <w:spacing w:after="22" w:line="259" w:lineRule="auto"/>
        <w:ind w:left="0" w:right="60" w:firstLine="0"/>
        <w:jc w:val="center"/>
      </w:pPr>
      <w:r>
        <w:t xml:space="preserve"> </w:t>
      </w:r>
    </w:p>
    <w:p w:rsidR="00E5511F" w:rsidRDefault="00FF6ED1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:rsidR="00E5511F" w:rsidRDefault="00FF6ED1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:rsidR="00E5511F" w:rsidRDefault="00FF6ED1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:rsidR="00E5511F" w:rsidRDefault="00FF6ED1">
      <w:pPr>
        <w:ind w:left="0" w:right="60" w:firstLine="0"/>
        <w:rPr>
          <w:color w:val="auto"/>
          <w:szCs w:val="24"/>
        </w:rPr>
      </w:pPr>
      <w:r>
        <w:rPr>
          <w:b/>
          <w:szCs w:val="24"/>
        </w:rPr>
        <w:tab/>
        <w:t xml:space="preserve">Объект продажи (Объект, лот): </w:t>
      </w:r>
      <w:r>
        <w:rPr>
          <w:color w:val="auto"/>
          <w:szCs w:val="24"/>
        </w:rPr>
        <w:tab/>
      </w:r>
    </w:p>
    <w:p w:rsidR="00E5511F" w:rsidRDefault="00FF6ED1">
      <w:pPr>
        <w:ind w:left="340" w:right="113" w:firstLine="0"/>
        <w:rPr>
          <w:rFonts w:ascii="Liberation Serif" w:eastAsia="SimSun;宋体" w:hAnsi="Liberation Serif" w:cs="Tahoma"/>
          <w:kern w:val="2"/>
          <w:szCs w:val="24"/>
          <w:lang w:eastAsia="hi-IN" w:bidi="hi-IN"/>
        </w:rPr>
      </w:pPr>
      <w:r>
        <w:rPr>
          <w:color w:val="auto"/>
          <w:szCs w:val="24"/>
        </w:rPr>
        <w:t xml:space="preserve">        </w:t>
      </w:r>
      <w:r>
        <w:rPr>
          <w:rFonts w:eastAsia="SimSun;宋体" w:cs="Tahoma"/>
          <w:kern w:val="2"/>
          <w:szCs w:val="24"/>
          <w:lang w:eastAsia="hi-IN" w:bidi="hi-IN"/>
        </w:rPr>
        <w:t>Земельный участок, расположенный по адресу: Ленинградская область, Гатчинский район, вблизи д. Большие Тайцы, участок № 32, Площадь 18304 +/- 34 кв. м, кадастровый номер: 47:23:1302005:216, категория земель: земли населённых пунктов, виды разрешенного использования: многоквартирные дома не выше 4-х этажей;</w:t>
      </w:r>
    </w:p>
    <w:p w:rsidR="00E5511F" w:rsidRDefault="00FF6ED1">
      <w:pPr>
        <w:ind w:left="340" w:right="113" w:firstLine="0"/>
      </w:pPr>
      <w:r>
        <w:rPr>
          <w:rFonts w:eastAsia="SimSun;宋体" w:cs="Tahoma"/>
          <w:kern w:val="2"/>
          <w:szCs w:val="24"/>
          <w:lang w:eastAsia="hi-IN" w:bidi="hi-IN"/>
        </w:rPr>
        <w:tab/>
        <w:t>Обременения (ограничения)- в соответствии с выпиской из ЕГРН от 13.12.2023 года.</w:t>
      </w:r>
    </w:p>
    <w:p w:rsidR="00E5511F" w:rsidRDefault="00FF6ED1">
      <w:pPr>
        <w:pStyle w:val="af4"/>
        <w:ind w:left="360" w:right="60" w:firstLine="0"/>
        <w:rPr>
          <w:szCs w:val="24"/>
        </w:rPr>
      </w:pPr>
      <w:r>
        <w:rPr>
          <w:b/>
          <w:szCs w:val="24"/>
        </w:rPr>
        <w:tab/>
        <w:t xml:space="preserve">Начальная цена лота устанавливается в размере </w:t>
      </w:r>
      <w:r w:rsidR="00C92398">
        <w:rPr>
          <w:b/>
          <w:szCs w:val="24"/>
        </w:rPr>
        <w:t>35</w:t>
      </w:r>
      <w:r w:rsidR="00C92398">
        <w:rPr>
          <w:b/>
          <w:szCs w:val="24"/>
        </w:rPr>
        <w:t xml:space="preserve"> </w:t>
      </w:r>
      <w:r>
        <w:rPr>
          <w:b/>
          <w:szCs w:val="24"/>
        </w:rPr>
        <w:t>000 000 (</w:t>
      </w:r>
      <w:r w:rsidR="00C92398">
        <w:rPr>
          <w:b/>
          <w:szCs w:val="24"/>
        </w:rPr>
        <w:t>тридцать пять</w:t>
      </w:r>
      <w:r w:rsidR="00C92398">
        <w:rPr>
          <w:b/>
          <w:szCs w:val="24"/>
        </w:rPr>
        <w:t xml:space="preserve"> </w:t>
      </w:r>
      <w:r>
        <w:rPr>
          <w:b/>
          <w:szCs w:val="24"/>
        </w:rPr>
        <w:t>миллионов) рублей (НДС не облагается).</w:t>
      </w:r>
    </w:p>
    <w:p w:rsidR="00E5511F" w:rsidRDefault="00FF6ED1">
      <w:pPr>
        <w:spacing w:after="21" w:line="259" w:lineRule="auto"/>
        <w:ind w:left="0" w:right="60" w:firstLine="360"/>
        <w:jc w:val="left"/>
        <w:rPr>
          <w:szCs w:val="24"/>
        </w:rPr>
      </w:pPr>
      <w:r>
        <w:rPr>
          <w:b/>
          <w:szCs w:val="24"/>
        </w:rPr>
        <w:tab/>
        <w:t xml:space="preserve">Сумма задатка – 1 </w:t>
      </w:r>
      <w:r w:rsidR="00C92398">
        <w:rPr>
          <w:b/>
          <w:szCs w:val="24"/>
        </w:rPr>
        <w:t>0</w:t>
      </w:r>
      <w:r w:rsidR="00C92398">
        <w:rPr>
          <w:b/>
          <w:szCs w:val="24"/>
        </w:rPr>
        <w:t xml:space="preserve">00 </w:t>
      </w:r>
      <w:r>
        <w:rPr>
          <w:b/>
          <w:szCs w:val="24"/>
        </w:rPr>
        <w:t xml:space="preserve">000 (один </w:t>
      </w:r>
      <w:proofErr w:type="gramStart"/>
      <w:r>
        <w:rPr>
          <w:b/>
          <w:szCs w:val="24"/>
        </w:rPr>
        <w:t>миллион )</w:t>
      </w:r>
      <w:proofErr w:type="gramEnd"/>
      <w:r>
        <w:rPr>
          <w:b/>
          <w:szCs w:val="24"/>
        </w:rPr>
        <w:t xml:space="preserve"> рублей.   </w:t>
      </w:r>
    </w:p>
    <w:p w:rsidR="00E5511F" w:rsidRDefault="00FF6ED1">
      <w:pPr>
        <w:ind w:left="0" w:right="60" w:firstLine="360"/>
        <w:rPr>
          <w:szCs w:val="24"/>
        </w:rPr>
      </w:pPr>
      <w:r>
        <w:rPr>
          <w:b/>
          <w:szCs w:val="24"/>
        </w:rPr>
        <w:tab/>
        <w:t xml:space="preserve">Шаг аукциона – 500 000 (пятьсот тысяч) рублей. </w:t>
      </w:r>
    </w:p>
    <w:p w:rsidR="00E5511F" w:rsidRDefault="00FF6ED1">
      <w:pPr>
        <w:spacing w:after="26" w:line="259" w:lineRule="auto"/>
        <w:ind w:left="540" w:right="60" w:firstLine="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E5511F" w:rsidRDefault="00E5511F">
      <w:pPr>
        <w:spacing w:after="26" w:line="259" w:lineRule="auto"/>
        <w:ind w:left="540" w:right="60" w:firstLine="0"/>
        <w:jc w:val="left"/>
        <w:rPr>
          <w:szCs w:val="24"/>
        </w:rPr>
      </w:pPr>
    </w:p>
    <w:p w:rsidR="00E5511F" w:rsidRDefault="00FF6ED1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:rsidR="00E5511F" w:rsidRDefault="00FF6ED1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(https://sales.lot-online.ru/e-auction/Regulations.xhtml).</w:t>
      </w:r>
      <w:r>
        <w:rPr>
          <w:b/>
          <w:szCs w:val="24"/>
          <w:lang w:val="en-US"/>
        </w:rPr>
        <w:t xml:space="preserve"> </w:t>
      </w:r>
    </w:p>
    <w:p w:rsidR="00E5511F" w:rsidRDefault="00FF6ED1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:rsidR="00E5511F" w:rsidRDefault="00FF6ED1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:rsidR="00E5511F" w:rsidRDefault="00FF6ED1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E5511F" w:rsidRDefault="00FF6ED1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:rsidR="00E5511F" w:rsidRDefault="00FF6ED1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E5511F" w:rsidRDefault="00FF6ED1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:rsidR="00E5511F" w:rsidRDefault="00FF6ED1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:rsidR="00E5511F" w:rsidRDefault="00FF6ED1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Юридические лица: 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 с законодательством страны инкорпорации (регистрации));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lastRenderedPageBreak/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:rsidR="00E5511F" w:rsidRDefault="00FF6ED1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:rsidR="00E5511F" w:rsidRDefault="00FF6ED1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t>р/с № 40702810355000036459 в СЕВЕРО-ЗАПАДНЫЙ БАНК ПАО СБЕРБАНК,</w:t>
      </w:r>
    </w:p>
    <w:p w:rsidR="00E5511F" w:rsidRDefault="00FF6ED1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:rsidR="00E5511F" w:rsidRDefault="00E5511F">
      <w:pPr>
        <w:ind w:left="0" w:right="60" w:firstLine="0"/>
        <w:rPr>
          <w:szCs w:val="24"/>
        </w:rPr>
      </w:pPr>
    </w:p>
    <w:p w:rsidR="00E5511F" w:rsidRDefault="00FF6ED1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Задаток должен поступить на указанный счет не позднее </w:t>
      </w:r>
      <w:r w:rsidR="00C92398">
        <w:rPr>
          <w:b/>
          <w:szCs w:val="24"/>
        </w:rPr>
        <w:t>21 марта</w:t>
      </w:r>
      <w:r>
        <w:rPr>
          <w:b/>
          <w:szCs w:val="24"/>
        </w:rPr>
        <w:t xml:space="preserve"> 2024 г.</w:t>
      </w:r>
      <w:r>
        <w:rPr>
          <w:szCs w:val="24"/>
        </w:rPr>
        <w:t xml:space="preserve">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:rsidR="00E5511F" w:rsidRDefault="00FF6ED1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Задаток служит обеспечением исполнения обязательства победителя аукциона/ </w:t>
      </w:r>
      <w:r>
        <w:rPr>
          <w:b/>
          <w:szCs w:val="24"/>
          <w:shd w:val="clear" w:color="auto" w:fill="FFFFFF"/>
        </w:rPr>
        <w:t>единственного участника</w:t>
      </w:r>
      <w:r>
        <w:rPr>
          <w:szCs w:val="24"/>
        </w:rPr>
        <w:t xml:space="preserve"> по заключению договора купли-продажи и оплате приобретенного на аукционе имущества. Задаток возвращается всем Участникам аукциона, кроме победителя в течение 5 (пяти) рабочих дней с даты подведения итогов аукциона. Задаток, перечисленный победителем торгов/</w:t>
      </w:r>
      <w:proofErr w:type="gramStart"/>
      <w:r>
        <w:rPr>
          <w:szCs w:val="24"/>
        </w:rPr>
        <w:t>единственным участником</w:t>
      </w:r>
      <w:proofErr w:type="gramEnd"/>
      <w:r>
        <w:rPr>
          <w:szCs w:val="24"/>
        </w:rPr>
        <w:t xml:space="preserve"> засчитывается в сумму платежа по договору купли-продажи Объекта.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:rsidR="00E5511F" w:rsidRDefault="00FF6ED1">
      <w:pPr>
        <w:ind w:left="0" w:right="60" w:firstLine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 w:rsidR="00E5511F" w:rsidRDefault="00FF6ED1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:rsidR="00E5511F" w:rsidRDefault="00FF6ED1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:rsidR="00E5511F" w:rsidRDefault="00FF6ED1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:rsidR="00E5511F" w:rsidRDefault="00FF6ED1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E5511F" w:rsidRDefault="00FF6ED1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</w:t>
      </w:r>
      <w:proofErr w:type="gramStart"/>
      <w:r>
        <w:rPr>
          <w:szCs w:val="24"/>
        </w:rPr>
        <w:t>условиях,  установленных</w:t>
      </w:r>
      <w:proofErr w:type="gramEnd"/>
      <w:r>
        <w:rPr>
          <w:szCs w:val="24"/>
        </w:rPr>
        <w:t xml:space="preserve">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:rsidR="00E5511F" w:rsidRDefault="00E5511F">
      <w:pPr>
        <w:spacing w:after="0" w:line="259" w:lineRule="auto"/>
        <w:ind w:left="708" w:right="60" w:firstLine="0"/>
        <w:jc w:val="left"/>
        <w:rPr>
          <w:szCs w:val="24"/>
        </w:rPr>
      </w:pPr>
    </w:p>
    <w:p w:rsidR="00E5511F" w:rsidRDefault="00FF6ED1">
      <w:pPr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Ход проведения процедуры аукциона фиксируется оператором электронной площадки в электронном журнале.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lastRenderedPageBreak/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Победителем аукциона признается Участник, предложивший наиболее высокую цену.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Протокол о результатах аукциона подписывается Организатором торгов в день проведения электронного аукциона.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После подписания протокола о результатах электронного аукциона победителю/ </w:t>
      </w:r>
      <w:r>
        <w:rPr>
          <w:b/>
          <w:szCs w:val="24"/>
          <w:shd w:val="clear" w:color="auto" w:fill="FFFFFF"/>
        </w:rPr>
        <w:t>единственному участнику</w:t>
      </w:r>
      <w:r>
        <w:rPr>
          <w:szCs w:val="24"/>
        </w:rPr>
        <w:t xml:space="preserve">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В случае отказа или уклонения победителя</w:t>
      </w:r>
      <w:r>
        <w:rPr>
          <w:rStyle w:val="FootnoteCharacters"/>
          <w:szCs w:val="24"/>
        </w:rPr>
        <w:t xml:space="preserve"> /</w:t>
      </w:r>
      <w:r>
        <w:rPr>
          <w:szCs w:val="24"/>
        </w:rPr>
        <w:t xml:space="preserve"> </w:t>
      </w:r>
      <w:r>
        <w:rPr>
          <w:b/>
          <w:szCs w:val="24"/>
          <w:shd w:val="clear" w:color="auto" w:fill="FFFFFF"/>
        </w:rPr>
        <w:t xml:space="preserve">единственного участника </w:t>
      </w:r>
      <w:r>
        <w:rPr>
          <w:szCs w:val="24"/>
        </w:rPr>
        <w:t>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:rsidR="00E5511F" w:rsidRDefault="00E5511F">
      <w:pPr>
        <w:ind w:left="-15" w:right="60" w:firstLine="0"/>
        <w:rPr>
          <w:szCs w:val="24"/>
        </w:rPr>
      </w:pP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 w:rsidR="00E5511F" w:rsidRDefault="00E5511F">
      <w:pPr>
        <w:ind w:left="-15" w:right="60" w:firstLine="0"/>
        <w:rPr>
          <w:szCs w:val="24"/>
        </w:rPr>
      </w:pPr>
    </w:p>
    <w:p w:rsidR="00E5511F" w:rsidRDefault="00FF6ED1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:rsidR="00E5511F" w:rsidRDefault="00FF6ED1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:rsidR="00E5511F" w:rsidRDefault="00FF6ED1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szCs w:val="24"/>
        </w:rPr>
        <w:t>www.lot-online.ru .</w:t>
      </w:r>
      <w:proofErr w:type="gramEnd"/>
    </w:p>
    <w:p w:rsidR="00E5511F" w:rsidRDefault="00E5511F">
      <w:pPr>
        <w:ind w:left="-15" w:right="60" w:firstLine="0"/>
        <w:rPr>
          <w:szCs w:val="24"/>
        </w:rPr>
      </w:pP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8-800-777-57-57, доб.713.</w:t>
      </w:r>
    </w:p>
    <w:p w:rsidR="00E5511F" w:rsidRDefault="00FF6ED1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E5511F" w:rsidRDefault="00FF6ED1">
      <w:pPr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:rsidR="00E5511F" w:rsidRDefault="00FF6ED1">
      <w:pPr>
        <w:ind w:left="-15" w:right="60" w:firstLine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shd w:val="clear" w:color="auto" w:fill="FFFFFF"/>
        </w:rPr>
        <w:t>Договор купли-продажи Объекта заключается между Победителем электронного аукциона/ единственным участником (Покупателем) в течение 10 (Десяти) рабочих дней после проведения итогов аукциона (торгов).</w:t>
      </w:r>
    </w:p>
    <w:p w:rsidR="00E5511F" w:rsidRDefault="00FF6ED1">
      <w:pPr>
        <w:ind w:left="-15" w:right="60" w:firstLine="0"/>
        <w:rPr>
          <w:b/>
          <w:szCs w:val="24"/>
        </w:rPr>
      </w:pPr>
      <w:r>
        <w:rPr>
          <w:b/>
          <w:szCs w:val="24"/>
          <w:shd w:val="clear" w:color="auto" w:fill="FFFFFF"/>
        </w:rPr>
        <w:tab/>
      </w:r>
      <w:r>
        <w:rPr>
          <w:b/>
          <w:szCs w:val="24"/>
          <w:shd w:val="clear" w:color="auto" w:fill="FFFFFF"/>
        </w:rPr>
        <w:tab/>
        <w:t>Для заключения договора купли-продажи Объекта Покупатель должен в срок не позднее 5 (пяти) рабочих дней связаться с Организатором торгов по телефону, указанному в настоящем информационном сообщении</w:t>
      </w:r>
      <w:bookmarkStart w:id="1" w:name="_GoBack1"/>
      <w:bookmarkEnd w:id="1"/>
      <w:r>
        <w:rPr>
          <w:b/>
          <w:szCs w:val="24"/>
          <w:shd w:val="clear" w:color="auto" w:fill="FFFFFF"/>
        </w:rPr>
        <w:t>.</w:t>
      </w:r>
    </w:p>
    <w:p w:rsidR="00E5511F" w:rsidRDefault="00FF6ED1">
      <w:pPr>
        <w:ind w:left="0" w:right="60" w:firstLine="0"/>
        <w:rPr>
          <w:szCs w:val="24"/>
        </w:rPr>
      </w:pPr>
      <w:r>
        <w:rPr>
          <w:b/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>Оплата цены продажи Объекта производится Покупателем за вычетом ранее внесённого задатка в соответствии с условиями договора купли-продажи.</w:t>
      </w:r>
    </w:p>
    <w:p w:rsidR="00E5511F" w:rsidRDefault="00FF6ED1">
      <w:pPr>
        <w:ind w:left="-15" w:right="60" w:firstLine="0"/>
      </w:pPr>
      <w:r>
        <w:rPr>
          <w:szCs w:val="24"/>
          <w:shd w:val="clear" w:color="auto" w:fill="FFFFFF"/>
        </w:rPr>
        <w:lastRenderedPageBreak/>
        <w:tab/>
      </w:r>
      <w:r>
        <w:rPr>
          <w:szCs w:val="24"/>
          <w:shd w:val="clear" w:color="auto" w:fill="FFFFFF"/>
        </w:rPr>
        <w:tab/>
        <w:t>При уклонении (отказе) Покупателя</w:t>
      </w:r>
      <w:r>
        <w:rPr>
          <w:b/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:rsidR="00E5511F" w:rsidRDefault="00FF6ED1">
      <w:pPr>
        <w:ind w:left="-15" w:right="60" w:firstLine="0"/>
        <w:rPr>
          <w:bCs/>
          <w:szCs w:val="24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10 (Десяти)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</w:t>
      </w:r>
      <w:r>
        <w:rPr>
          <w:bCs/>
          <w:szCs w:val="24"/>
          <w:shd w:val="clear" w:color="auto" w:fill="FFFFFF"/>
        </w:rPr>
        <w:t xml:space="preserve">в соответствии </w:t>
      </w:r>
      <w:r>
        <w:rPr>
          <w:bCs/>
          <w:shd w:val="clear" w:color="auto" w:fill="FFFFFF"/>
        </w:rPr>
        <w:t>с условиями договора купли-продажи</w:t>
      </w:r>
      <w:r>
        <w:rPr>
          <w:szCs w:val="24"/>
          <w:shd w:val="clear" w:color="auto" w:fill="FFFFFF"/>
        </w:rPr>
        <w:t>.</w:t>
      </w:r>
    </w:p>
    <w:p w:rsidR="00E5511F" w:rsidRDefault="00FF6ED1">
      <w:pPr>
        <w:ind w:left="-15" w:right="60" w:firstLine="0"/>
        <w:rPr>
          <w:rFonts w:eastAsia="Courier New"/>
          <w:bCs/>
          <w:szCs w:val="24"/>
        </w:rPr>
      </w:pPr>
      <w:r>
        <w:rPr>
          <w:rFonts w:eastAsia="Courier New"/>
          <w:bCs/>
          <w:szCs w:val="24"/>
          <w:shd w:val="clear" w:color="auto" w:fill="FFFFFF"/>
        </w:rPr>
        <w:tab/>
      </w:r>
      <w:r>
        <w:rPr>
          <w:rFonts w:eastAsia="Courier New"/>
          <w:bCs/>
          <w:szCs w:val="24"/>
          <w:shd w:val="clear" w:color="auto" w:fill="FFFFFF"/>
        </w:rPr>
        <w:tab/>
        <w:t>Сделки по итогам торгов подл</w:t>
      </w:r>
      <w:r>
        <w:rPr>
          <w:rFonts w:eastAsia="Courier New"/>
          <w:bCs/>
          <w:szCs w:val="24"/>
        </w:rPr>
        <w:t>ежат заключению с учетом положений Указа Президента РФ №</w:t>
      </w:r>
      <w:proofErr w:type="gramStart"/>
      <w:r>
        <w:rPr>
          <w:rFonts w:eastAsia="Courier New"/>
          <w:bCs/>
          <w:szCs w:val="24"/>
        </w:rPr>
        <w:t xml:space="preserve">81 </w:t>
      </w:r>
      <w:r>
        <w:rPr>
          <w:rStyle w:val="cf01"/>
          <w:rFonts w:eastAsia="Courier New" w:cs="Times New Roman"/>
          <w:bCs/>
          <w:sz w:val="24"/>
          <w:szCs w:val="24"/>
        </w:rPr>
        <w:t xml:space="preserve"> от</w:t>
      </w:r>
      <w:proofErr w:type="gramEnd"/>
      <w:r>
        <w:rPr>
          <w:rStyle w:val="cf01"/>
          <w:rFonts w:eastAsia="Courier New" w:cs="Times New Roman"/>
          <w:bCs/>
          <w:sz w:val="24"/>
          <w:szCs w:val="24"/>
        </w:rPr>
        <w:t xml:space="preserve">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proofErr w:type="gramStart"/>
      <w:r>
        <w:rPr>
          <w:rStyle w:val="cf01"/>
          <w:rFonts w:eastAsia="Courier New" w:cs="Times New Roman"/>
          <w:bCs/>
          <w:sz w:val="24"/>
          <w:szCs w:val="24"/>
        </w:rPr>
        <w:t>торгов с учетом положений Указа Президента РФ</w:t>
      </w:r>
      <w:proofErr w:type="gramEnd"/>
      <w:r>
        <w:rPr>
          <w:rStyle w:val="cf01"/>
          <w:rFonts w:eastAsia="Courier New" w:cs="Times New Roman"/>
          <w:bCs/>
          <w:sz w:val="24"/>
          <w:szCs w:val="24"/>
        </w:rPr>
        <w:t xml:space="preserve"> несет покупатель.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 </w:t>
      </w:r>
      <w:proofErr w:type="gramStart"/>
      <w:r>
        <w:rPr>
          <w:szCs w:val="24"/>
        </w:rPr>
        <w:t>вопросам  ознакомления</w:t>
      </w:r>
      <w:proofErr w:type="gramEnd"/>
      <w:r>
        <w:rPr>
          <w:szCs w:val="24"/>
        </w:rPr>
        <w:t xml:space="preserve"> с документацией по Объекту, осмотра объектов недвижимости, заключения договора купли-продажи Объекта по итогам торгов обращаться по телефонам Организатора торгов: +7 931 398 14 86, 8-800-777-57-57, доб.713. </w:t>
      </w:r>
    </w:p>
    <w:p w:rsidR="00E5511F" w:rsidRDefault="00FF6ED1">
      <w:pPr>
        <w:ind w:left="567" w:right="60" w:firstLine="0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</w:rPr>
          <w:t>www.lot</w:t>
        </w:r>
      </w:hyperlink>
      <w:hyperlink r:id="rId43">
        <w:r>
          <w:rPr>
            <w:szCs w:val="24"/>
            <w:u w:val="single" w:color="000000"/>
          </w:rPr>
          <w:t>-</w:t>
        </w:r>
      </w:hyperlink>
      <w:hyperlink r:id="rId44">
        <w:r>
          <w:rPr>
            <w:szCs w:val="24"/>
            <w:u w:val="single" w:color="000000"/>
          </w:rPr>
          <w:t>online.ru</w:t>
        </w:r>
      </w:hyperlink>
      <w:hyperlink r:id="rId45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:rsidR="00E5511F" w:rsidRDefault="00E5511F">
      <w:pPr>
        <w:ind w:left="567" w:right="60" w:firstLine="0"/>
        <w:rPr>
          <w:szCs w:val="24"/>
        </w:rPr>
      </w:pPr>
    </w:p>
    <w:p w:rsidR="00E5511F" w:rsidRDefault="00FF6ED1">
      <w:pPr>
        <w:pStyle w:val="af4"/>
        <w:ind w:left="927" w:right="60" w:firstLine="0"/>
        <w:rPr>
          <w:i/>
          <w:iCs/>
          <w:color w:val="FF0000"/>
          <w:szCs w:val="24"/>
        </w:rPr>
      </w:pPr>
      <w:r>
        <w:rPr>
          <w:szCs w:val="24"/>
        </w:rPr>
        <w:t xml:space="preserve"> </w:t>
      </w:r>
    </w:p>
    <w:p w:rsidR="00E5511F" w:rsidRDefault="00E5511F">
      <w:pPr>
        <w:spacing w:after="0" w:line="259" w:lineRule="auto"/>
        <w:ind w:left="567" w:right="60" w:firstLine="0"/>
        <w:jc w:val="left"/>
        <w:rPr>
          <w:szCs w:val="24"/>
        </w:rPr>
      </w:pPr>
    </w:p>
    <w:p w:rsidR="00E5511F" w:rsidRDefault="00FF6ED1">
      <w:pPr>
        <w:spacing w:after="0" w:line="259" w:lineRule="auto"/>
        <w:ind w:left="567" w:right="60" w:firstLine="0"/>
        <w:jc w:val="left"/>
        <w:rPr>
          <w:szCs w:val="24"/>
        </w:rPr>
      </w:pPr>
      <w:r>
        <w:rPr>
          <w:szCs w:val="24"/>
        </w:rPr>
        <w:t>Приложения:</w:t>
      </w:r>
    </w:p>
    <w:p w:rsidR="00E5511F" w:rsidRDefault="00FF6ED1">
      <w:pPr>
        <w:spacing w:after="0" w:line="259" w:lineRule="auto"/>
        <w:ind w:left="567" w:right="60" w:firstLine="0"/>
        <w:jc w:val="left"/>
        <w:rPr>
          <w:szCs w:val="24"/>
        </w:rPr>
      </w:pPr>
      <w:r>
        <w:t>- выписка из ЕГРН</w:t>
      </w:r>
    </w:p>
    <w:sectPr w:rsidR="00E5511F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SimSun;宋体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92EC0"/>
    <w:multiLevelType w:val="multilevel"/>
    <w:tmpl w:val="4CBC2F6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B8313F8"/>
    <w:multiLevelType w:val="multilevel"/>
    <w:tmpl w:val="A616331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CC90E14"/>
    <w:multiLevelType w:val="multilevel"/>
    <w:tmpl w:val="71265C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5B0004F"/>
    <w:multiLevelType w:val="multilevel"/>
    <w:tmpl w:val="030AFAAC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5A9C58C8"/>
    <w:multiLevelType w:val="multilevel"/>
    <w:tmpl w:val="6D4215AE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1F"/>
    <w:rsid w:val="00581DCC"/>
    <w:rsid w:val="00951BB9"/>
    <w:rsid w:val="00C65DF0"/>
    <w:rsid w:val="00C92398"/>
    <w:rsid w:val="00E5511F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D04F8-7A76-48DE-A93E-024873FC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38E"/>
    <w:pPr>
      <w:suppressAutoHyphens w:val="0"/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character" w:styleId="ae">
    <w:name w:val="line number"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paragraph" w:styleId="af6">
    <w:name w:val="No Spacing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94EC2-7B3C-4FC9-9C2D-4361151E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3436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Гаврилин Андрей Николаевич</cp:lastModifiedBy>
  <cp:revision>6</cp:revision>
  <dcterms:created xsi:type="dcterms:W3CDTF">2023-12-29T11:40:00Z</dcterms:created>
  <dcterms:modified xsi:type="dcterms:W3CDTF">2024-02-21T08:18:00Z</dcterms:modified>
  <dc:language>ru-RU</dc:language>
</cp:coreProperties>
</file>