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4890EEC7" w:rsidR="00B078A0" w:rsidRPr="005A7D1D" w:rsidRDefault="00D83F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A7D1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B7294" w:rsidRPr="001B7294">
        <w:rPr>
          <w:rFonts w:ascii="Times New Roman" w:hAnsi="Times New Roman" w:cs="Times New Roman"/>
          <w:color w:val="000000"/>
          <w:sz w:val="24"/>
          <w:szCs w:val="24"/>
        </w:rPr>
        <w:t>malkova@auction-house.ru) (далее - Организатор торгов, ОТ), действующее на основании договора с Банком «Клиентский» (акционерное общество) (Банк «Клиентский» (АО)), адрес регистрации: 119526, г. Москва, проспект Вернадского, 97, корп. 3, ИНН 7730123311, ОГРН 1027739042891 (далее – финансовая организация), конкурсным управляющим (ликвидатором) которого на основании решения Арбитражного суда г. Москвы от 14 октября 2015 г. по делу №А40-133487/2015 является государственная корпорация «Агентство по страхованию вкладов» (109240, г. Москва, ул. Высоцкого, д. 4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1B7294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Pr="001B7294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01AF98D4" w14:textId="1DB839CB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29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C19E873" w14:textId="42FAB93F" w:rsidR="0032082C" w:rsidRPr="005A7D1D" w:rsidRDefault="001B7294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B7294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ГринВуд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", ИНН 2312147281, поручитель 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Фирулева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Васильевна, КД 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-л/2013/15 от 23.04.2013, КД 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-л/2013/20 от 27.05.2013, КД 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-л/2013/22 от 19.06.2013, КД 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-л/2013/23 от 10.07.2013, КД 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-л/2013/28 от 23.08.2013, КД 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-л/2013/30 от 09.09.2013, КД 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-л/2013/32 от 19.09.2013, КД 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-л/2013/37 от 17.10.2013, КД 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-л/2013/39 от 15.11.2013, КД 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/2014/12 от 24.11.2014, КД 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/2015/1 от 02.02.2015, КД 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/2015/2 от 04.02.2015, КД 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-л/2015/4 от 26.02.2015, КД 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>-л/2015/5 от 03.04.2015, определение АС Краснодарского края от 23.08.2017 по делу А32-889/2017 о включении в РТК третьей очереди, ООО "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ГринВуд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" находится в стадии банкротства, в отношении поручителя </w:t>
      </w:r>
      <w:proofErr w:type="spellStart"/>
      <w:r w:rsidRPr="001B7294">
        <w:rPr>
          <w:rFonts w:ascii="Times New Roman" w:hAnsi="Times New Roman" w:cs="Times New Roman"/>
          <w:color w:val="000000"/>
          <w:sz w:val="24"/>
          <w:szCs w:val="24"/>
        </w:rPr>
        <w:t>Фирулевой</w:t>
      </w:r>
      <w:proofErr w:type="spellEnd"/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 Т.В. отсутствуют оригиналы договоров поручительства (465</w:t>
      </w:r>
      <w:r w:rsidRPr="001B729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729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1B729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7294">
        <w:rPr>
          <w:rFonts w:ascii="Times New Roman" w:hAnsi="Times New Roman" w:cs="Times New Roman"/>
          <w:color w:val="000000"/>
          <w:sz w:val="24"/>
          <w:szCs w:val="24"/>
        </w:rPr>
        <w:t>036,15 руб.)</w:t>
      </w:r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B7294">
        <w:rPr>
          <w:rFonts w:ascii="Times New Roman" w:hAnsi="Times New Roman" w:cs="Times New Roman"/>
          <w:color w:val="000000"/>
          <w:sz w:val="24"/>
          <w:szCs w:val="24"/>
        </w:rPr>
        <w:t>114 988 392,10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F9E43BF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7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 марта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B7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B7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апреля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2DE7D14" w:rsidR="0003404B" w:rsidRPr="001B729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294" w:rsidRPr="001B7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марта</w:t>
      </w:r>
      <w:r w:rsidR="001B7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B7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</w:t>
      </w:r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Торгах ППП и задатков прекращается в 14:00 часов по московскому времени за </w:t>
      </w:r>
      <w:r w:rsidR="00083B44" w:rsidRPr="001B729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1B729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1B729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1B72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B729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1B72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7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29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7A55695" w14:textId="77777777" w:rsidR="001B7294" w:rsidRPr="001B7294" w:rsidRDefault="001B7294" w:rsidP="001B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294">
        <w:rPr>
          <w:rFonts w:ascii="Times New Roman" w:hAnsi="Times New Roman" w:cs="Times New Roman"/>
          <w:color w:val="000000"/>
          <w:sz w:val="24"/>
          <w:szCs w:val="24"/>
        </w:rPr>
        <w:t>с 05 марта 2024 г. по 12 апреля 2024 г. - в размере начальной цены продажи лота;</w:t>
      </w:r>
    </w:p>
    <w:p w14:paraId="1CF77855" w14:textId="13EDECF4" w:rsidR="001B7294" w:rsidRPr="001B7294" w:rsidRDefault="001B7294" w:rsidP="001B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294">
        <w:rPr>
          <w:rFonts w:ascii="Times New Roman" w:hAnsi="Times New Roman" w:cs="Times New Roman"/>
          <w:color w:val="000000"/>
          <w:sz w:val="24"/>
          <w:szCs w:val="24"/>
        </w:rPr>
        <w:t>с 13 апреля 2024 г. по 15 апреля 2024 г. - в размере 90,88% от начальной цены продажи лота;</w:t>
      </w:r>
    </w:p>
    <w:p w14:paraId="5CD0256D" w14:textId="2D5C1737" w:rsidR="001B7294" w:rsidRPr="001B7294" w:rsidRDefault="001B7294" w:rsidP="001B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294">
        <w:rPr>
          <w:rFonts w:ascii="Times New Roman" w:hAnsi="Times New Roman" w:cs="Times New Roman"/>
          <w:color w:val="000000"/>
          <w:sz w:val="24"/>
          <w:szCs w:val="24"/>
        </w:rPr>
        <w:t>с 16 апреля 2024 г. по 18 апреля 2024 г. - в размере 81,76% от начальной цены продажи лота;</w:t>
      </w:r>
    </w:p>
    <w:p w14:paraId="3838AA8E" w14:textId="2ABB589B" w:rsidR="001B7294" w:rsidRPr="001B7294" w:rsidRDefault="001B7294" w:rsidP="001B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294">
        <w:rPr>
          <w:rFonts w:ascii="Times New Roman" w:hAnsi="Times New Roman" w:cs="Times New Roman"/>
          <w:color w:val="000000"/>
          <w:sz w:val="24"/>
          <w:szCs w:val="24"/>
        </w:rPr>
        <w:t>с 19 апреля 2024 г. по 21 апреля 2024 г. - в размере 72,64% от начальной цены продажи лота;</w:t>
      </w:r>
    </w:p>
    <w:p w14:paraId="71D743FC" w14:textId="189997BE" w:rsidR="00B80E51" w:rsidRDefault="001B7294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294">
        <w:rPr>
          <w:rFonts w:ascii="Times New Roman" w:hAnsi="Times New Roman" w:cs="Times New Roman"/>
          <w:color w:val="000000"/>
          <w:sz w:val="24"/>
          <w:szCs w:val="24"/>
        </w:rPr>
        <w:t>с 22 апреля 2024 г. по 24 апреля 2024 г. - в размере 63,52%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</w:t>
      </w:r>
      <w:r w:rsidRPr="005A7D1D">
        <w:rPr>
          <w:rFonts w:ascii="Times New Roman" w:hAnsi="Times New Roman" w:cs="Times New Roman"/>
          <w:sz w:val="24"/>
          <w:szCs w:val="24"/>
        </w:rPr>
        <w:lastRenderedPageBreak/>
        <w:t>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1B7294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29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1B7294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29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1B7294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</w:t>
      </w:r>
      <w:r w:rsidRPr="001B7294">
        <w:rPr>
          <w:rFonts w:ascii="Times New Roman" w:hAnsi="Times New Roman" w:cs="Times New Roman"/>
          <w:color w:val="000000"/>
          <w:sz w:val="24"/>
          <w:szCs w:val="24"/>
        </w:rPr>
        <w:t>проведения Торгов ППП не позднее, чем за 3 (Три) дня до даты подведения итогов Торгов ППП.</w:t>
      </w:r>
    </w:p>
    <w:p w14:paraId="5C665906" w14:textId="0719E8C0" w:rsidR="00B31BD5" w:rsidRPr="00B31BD5" w:rsidRDefault="007300A5" w:rsidP="00B31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29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B7294" w:rsidRP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понедельника по четверг с</w:t>
      </w:r>
      <w:r w:rsidR="001B7294" w:rsidRP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1B7294" w:rsidRP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</w:t>
      </w:r>
      <w:r w:rsid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1B7294" w:rsidRP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пятницу с </w:t>
      </w:r>
      <w:r w:rsidR="001B7294" w:rsidRP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09:00 до </w:t>
      </w:r>
      <w:r w:rsid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1B7294" w:rsidRP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45 по </w:t>
      </w:r>
      <w:proofErr w:type="spellStart"/>
      <w:r w:rsid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spellEnd"/>
      <w:r w:rsidR="001B7294" w:rsidRPr="001B7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г. Москва, Павелецкая наб., д. 8, тел. 8-800-505-80-32; у ОТ:</w:t>
      </w:r>
      <w:r w:rsidR="00B3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5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B31BD5" w:rsidRPr="00B3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ел. 8(499)395-00-20 (с 9.00 до 18.00 по </w:t>
      </w:r>
      <w:proofErr w:type="spellStart"/>
      <w:r w:rsidR="00B66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spellEnd"/>
      <w:r w:rsidR="00B31BD5" w:rsidRPr="00B3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рабочие дни)</w:t>
      </w:r>
      <w:r w:rsidR="00B3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1BD5" w:rsidRPr="00B3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B3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9588339" w14:textId="47A9A054" w:rsidR="007300A5" w:rsidRPr="001B7294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29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29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1B7294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95C89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31BD5"/>
    <w:rsid w:val="00B66F27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1584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cp:lastPrinted>2023-11-14T11:42:00Z</cp:lastPrinted>
  <dcterms:created xsi:type="dcterms:W3CDTF">2024-02-26T07:57:00Z</dcterms:created>
  <dcterms:modified xsi:type="dcterms:W3CDTF">2024-02-26T08:06:00Z</dcterms:modified>
</cp:coreProperties>
</file>