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8D44E" w14:textId="77777777" w:rsidR="00E327BB" w:rsidRPr="005F236D" w:rsidRDefault="00E327BB" w:rsidP="00E327BB">
      <w:pPr>
        <w:contextualSpacing/>
        <w:jc w:val="center"/>
        <w:rPr>
          <w:b/>
          <w:bCs/>
        </w:rPr>
      </w:pPr>
      <w:r w:rsidRPr="005F236D">
        <w:rPr>
          <w:b/>
          <w:bCs/>
          <w:color w:val="000000"/>
          <w:sz w:val="22"/>
          <w:szCs w:val="22"/>
        </w:rPr>
        <w:t xml:space="preserve">Договора задатка </w:t>
      </w:r>
    </w:p>
    <w:p w14:paraId="76758A93" w14:textId="77777777" w:rsidR="00E327BB" w:rsidRDefault="00E327BB" w:rsidP="00E327BB">
      <w:pPr>
        <w:contextualSpacing/>
        <w:jc w:val="center"/>
      </w:pPr>
      <w:r>
        <w:rPr>
          <w:color w:val="000000"/>
          <w:sz w:val="22"/>
          <w:szCs w:val="22"/>
        </w:rPr>
        <w:t>(дата, место заключения)</w:t>
      </w:r>
    </w:p>
    <w:p w14:paraId="16522C3B" w14:textId="29A8034A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 xml:space="preserve">_______________________________, именуемый в дальнейшем Заявитель, в лице __________________, действующего на основании _____________, с одной стороны, и </w:t>
      </w:r>
      <w:r w:rsidR="005C1A5C" w:rsidRPr="005C1A5C">
        <w:rPr>
          <w:color w:val="000000"/>
          <w:sz w:val="22"/>
          <w:szCs w:val="22"/>
        </w:rPr>
        <w:t xml:space="preserve">ООО "ВОЛГА-АЛКО" (ОГРН 1104401001704, ИНН 4401106080, адрес: 156000, Г. КОСТРОМА, УЛ. ГОРНАЯ Д. 15 КВ. 6), </w:t>
      </w:r>
      <w:r>
        <w:rPr>
          <w:color w:val="000000"/>
          <w:sz w:val="22"/>
          <w:szCs w:val="22"/>
        </w:rPr>
        <w:t xml:space="preserve">в лице </w:t>
      </w:r>
      <w:r w:rsidR="005F236D" w:rsidRPr="005F236D">
        <w:rPr>
          <w:color w:val="000000"/>
          <w:sz w:val="22"/>
          <w:szCs w:val="22"/>
        </w:rPr>
        <w:t xml:space="preserve">конкурсного управляющего Седова Любовь Владимировна (ИНН 690100996283, СНИЛС 131-172-201-96, почтовый адрес: 170006, г. Тверь, а/я 627, эл. адрес: sedowalw@mail.ru, тел.(4822) 35-67-25), член Ассоциация СРО ОАУ "Лидер" (ОГРН 1147799010380, ИНН 7714402935, адрес: 129626, г. Москва, проспект Мира, 104), действующая на основании </w:t>
      </w:r>
      <w:r w:rsidR="005C1A5C" w:rsidRPr="005C1A5C">
        <w:rPr>
          <w:color w:val="000000"/>
          <w:sz w:val="22"/>
          <w:szCs w:val="22"/>
        </w:rPr>
        <w:t>Определения Арбитражного суда Костромской области от 11.10.2022 г. по делу № А31–9695/2021</w:t>
      </w:r>
      <w:r w:rsidR="005F236D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с другой стороны, заключили настоящий договор:   </w:t>
      </w:r>
    </w:p>
    <w:p w14:paraId="69778C9A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 xml:space="preserve">1. Предмет договора: </w:t>
      </w:r>
    </w:p>
    <w:p w14:paraId="2A59E07D" w14:textId="5C1403EF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 xml:space="preserve">1.1. В соответствии с сообщением о проведении торгов по продаже имущества </w:t>
      </w:r>
      <w:r w:rsidR="005C1A5C" w:rsidRPr="005C1A5C">
        <w:rPr>
          <w:color w:val="000000"/>
          <w:sz w:val="22"/>
          <w:szCs w:val="22"/>
        </w:rPr>
        <w:t>ООО "ВОЛГА-АЛКО" (ОГРН 1104401001704, ИНН 4401106080, адрес: 156000, Костромская область, Г. КОСТРОМА, УЛ. ГОРНАЯ Д. 15 КВ. 6)</w:t>
      </w:r>
      <w:r>
        <w:rPr>
          <w:color w:val="000000"/>
          <w:sz w:val="22"/>
          <w:szCs w:val="22"/>
        </w:rPr>
        <w:t xml:space="preserve">, Заявитель вносит, а Организатор торгов принимает задаток на участие в аукционе по продаже: (указывается № лота и наименование имущества).    </w:t>
      </w:r>
    </w:p>
    <w:p w14:paraId="5505EE81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 xml:space="preserve">2. Порядок расчетов: </w:t>
      </w:r>
    </w:p>
    <w:p w14:paraId="5F9BB58F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 xml:space="preserve">2.1. Сумма задатка составляет __________ руб.  </w:t>
      </w:r>
    </w:p>
    <w:p w14:paraId="739121F6" w14:textId="77777777" w:rsidR="00E327BB" w:rsidRDefault="00E327BB" w:rsidP="00E327BB">
      <w:pPr>
        <w:pStyle w:val="Standard"/>
        <w:contextualSpacing/>
        <w:jc w:val="both"/>
      </w:pPr>
      <w:r>
        <w:rPr>
          <w:rFonts w:eastAsia="Times New Roman" w:cs="Times New Roman"/>
          <w:color w:val="000000"/>
          <w:sz w:val="22"/>
          <w:szCs w:val="22"/>
          <w:lang w:bidi="ar-SA"/>
        </w:rPr>
        <w:t>2.2. Заявитель вносит сумму задатка путем перечисления денежных средств на расчетный счет и предъявляет Организатору торгов платежный документ с отметкой банка об исполнении.</w:t>
      </w:r>
    </w:p>
    <w:p w14:paraId="21D0D39A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635290E3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 xml:space="preserve">3. Права и обязанности сторон: </w:t>
      </w:r>
    </w:p>
    <w:p w14:paraId="718D3B6A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>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522D4160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>3.2. В случае победы на аукционе Заявитель обязан заключить договор купли-продажи в течение 5 дней с даты получения предложения конкурсного управляющего заключить договор купли-продажи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2D31E10F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 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6D93C67A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рабочих дней после подписания протокола о результатах проведения торгов.</w:t>
      </w:r>
    </w:p>
    <w:p w14:paraId="593221D7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7349281E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 xml:space="preserve">4. Ответственность сторон: </w:t>
      </w:r>
    </w:p>
    <w:p w14:paraId="58950022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>4.1. Споры по договору рассматриваются в судебном порядке.</w:t>
      </w:r>
    </w:p>
    <w:p w14:paraId="6732EE4B" w14:textId="77777777" w:rsidR="00E327BB" w:rsidRDefault="00E327BB" w:rsidP="00E327BB">
      <w:pPr>
        <w:pStyle w:val="1"/>
        <w:tabs>
          <w:tab w:val="left" w:pos="142"/>
        </w:tabs>
        <w:spacing w:before="0" w:after="0"/>
        <w:contextualSpacing/>
        <w:jc w:val="both"/>
      </w:pPr>
      <w:r>
        <w:rPr>
          <w:color w:val="000000"/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27EC9A33" w14:textId="77777777" w:rsidR="00E327BB" w:rsidRDefault="00E327BB" w:rsidP="00E327BB">
      <w:pPr>
        <w:pStyle w:val="1"/>
        <w:autoSpaceDE w:val="0"/>
        <w:spacing w:before="0" w:after="0"/>
        <w:contextualSpacing/>
        <w:jc w:val="both"/>
      </w:pPr>
      <w:r>
        <w:rPr>
          <w:color w:val="000000"/>
          <w:sz w:val="22"/>
          <w:szCs w:val="22"/>
        </w:rPr>
        <w:t>5. Реквизиты и подписи сторон.</w:t>
      </w:r>
    </w:p>
    <w:p w14:paraId="3AE46008" w14:textId="77777777" w:rsidR="00E327BB" w:rsidRDefault="00E327BB" w:rsidP="00E327BB">
      <w:pPr>
        <w:pStyle w:val="1"/>
        <w:autoSpaceDE w:val="0"/>
        <w:spacing w:before="0" w:after="0"/>
        <w:contextualSpacing/>
        <w:jc w:val="both"/>
        <w:rPr>
          <w:b/>
          <w:color w:val="000000"/>
          <w:sz w:val="22"/>
          <w:szCs w:val="22"/>
        </w:rPr>
      </w:pPr>
    </w:p>
    <w:p w14:paraId="0E048A4D" w14:textId="77777777" w:rsidR="00D56B88" w:rsidRDefault="00D56B88"/>
    <w:sectPr w:rsidR="00D56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F6B"/>
    <w:rsid w:val="00395F6B"/>
    <w:rsid w:val="004B6B25"/>
    <w:rsid w:val="005C1A5C"/>
    <w:rsid w:val="005F236D"/>
    <w:rsid w:val="007C7E8B"/>
    <w:rsid w:val="00D56B88"/>
    <w:rsid w:val="00E3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B8D6B"/>
  <w15:chartTrackingRefBased/>
  <w15:docId w15:val="{7390FA49-F6EC-4BA7-A7D7-A5C3F7A00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27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327BB"/>
    <w:pPr>
      <w:widowControl w:val="0"/>
      <w:suppressAutoHyphens/>
      <w:spacing w:after="0" w:line="240" w:lineRule="auto"/>
      <w:textAlignment w:val="baseline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  <w:style w:type="paragraph" w:customStyle="1" w:styleId="1">
    <w:name w:val="Обычный (Интернет)1"/>
    <w:basedOn w:val="a"/>
    <w:rsid w:val="00E327BB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426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5</cp:revision>
  <dcterms:created xsi:type="dcterms:W3CDTF">2022-01-10T12:49:00Z</dcterms:created>
  <dcterms:modified xsi:type="dcterms:W3CDTF">2023-03-14T07:03:00Z</dcterms:modified>
</cp:coreProperties>
</file>