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11" w:rsidRPr="00F776D8" w:rsidRDefault="00B13011" w:rsidP="00B13011">
      <w:pPr>
        <w:pStyle w:val="a6"/>
        <w:ind w:left="-284"/>
        <w:rPr>
          <w:szCs w:val="24"/>
        </w:rPr>
      </w:pPr>
      <w:bookmarkStart w:id="0" w:name="_GoBack"/>
      <w:bookmarkEnd w:id="0"/>
      <w:r w:rsidRPr="00F776D8">
        <w:rPr>
          <w:szCs w:val="24"/>
        </w:rPr>
        <w:t>Договор о задатке по лоту №___</w:t>
      </w:r>
    </w:p>
    <w:p w:rsidR="00B13011" w:rsidRPr="00F776D8" w:rsidRDefault="00B13011" w:rsidP="00B13011">
      <w:pPr>
        <w:pStyle w:val="a6"/>
        <w:ind w:left="2160" w:firstLine="720"/>
        <w:jc w:val="left"/>
        <w:rPr>
          <w:b w:val="0"/>
          <w:bCs/>
          <w:szCs w:val="24"/>
        </w:rPr>
      </w:pPr>
      <w:r w:rsidRPr="00F776D8">
        <w:rPr>
          <w:b w:val="0"/>
          <w:bCs/>
          <w:szCs w:val="24"/>
        </w:rPr>
        <w:t xml:space="preserve">            (договор присоединения)</w:t>
      </w:r>
    </w:p>
    <w:p w:rsidR="00B13011" w:rsidRPr="00F776D8" w:rsidRDefault="00B13011" w:rsidP="00B13011">
      <w:pPr>
        <w:pStyle w:val="a6"/>
        <w:ind w:left="-284" w:firstLine="284"/>
        <w:jc w:val="both"/>
        <w:rPr>
          <w:b w:val="0"/>
          <w:bCs/>
          <w:szCs w:val="24"/>
        </w:rPr>
      </w:pPr>
      <w:r w:rsidRPr="00F776D8">
        <w:rPr>
          <w:b w:val="0"/>
          <w:bCs/>
          <w:szCs w:val="24"/>
        </w:rPr>
        <w:t>г. Тюмень                                                                                                        «</w:t>
      </w:r>
      <w:r>
        <w:rPr>
          <w:b w:val="0"/>
          <w:bCs/>
          <w:szCs w:val="24"/>
        </w:rPr>
        <w:t>01</w:t>
      </w:r>
      <w:r w:rsidRPr="00F776D8">
        <w:rPr>
          <w:b w:val="0"/>
          <w:bCs/>
          <w:szCs w:val="24"/>
        </w:rPr>
        <w:t xml:space="preserve">» </w:t>
      </w:r>
      <w:r>
        <w:rPr>
          <w:b w:val="0"/>
          <w:bCs/>
          <w:szCs w:val="24"/>
        </w:rPr>
        <w:t xml:space="preserve">марта </w:t>
      </w:r>
      <w:r w:rsidRPr="00F776D8">
        <w:rPr>
          <w:b w:val="0"/>
          <w:bCs/>
          <w:szCs w:val="24"/>
        </w:rPr>
        <w:t xml:space="preserve">2024 г. </w:t>
      </w:r>
    </w:p>
    <w:p w:rsidR="00B13011" w:rsidRPr="00F776D8" w:rsidRDefault="00B13011" w:rsidP="00B13011">
      <w:pPr>
        <w:pStyle w:val="a6"/>
        <w:ind w:left="-284" w:firstLine="284"/>
        <w:jc w:val="both"/>
        <w:rPr>
          <w:b w:val="0"/>
          <w:bCs/>
          <w:szCs w:val="24"/>
        </w:rPr>
      </w:pPr>
    </w:p>
    <w:p w:rsidR="00B13011" w:rsidRPr="00F776D8" w:rsidRDefault="00B13011" w:rsidP="00B13011">
      <w:pPr>
        <w:ind w:right="27" w:firstLine="567"/>
        <w:jc w:val="both"/>
      </w:pPr>
      <w:r w:rsidRPr="00F776D8">
        <w:t>Акционерное общество «Фармация» (АО «Фармация»), именуемое в дальнейшем «Организатор торгов», в лице генерального директора Дроздовой Татьяны Леонидовны, действующего на основании устава, с одной стороны, и претендент на участие в аукционе по продаже имущества, находящегося в частной собственности АО «Фармация»</w:t>
      </w:r>
    </w:p>
    <w:p w:rsidR="00B13011" w:rsidRPr="00F776D8" w:rsidRDefault="00B13011" w:rsidP="00B13011">
      <w:pPr>
        <w:ind w:right="27" w:firstLine="567"/>
        <w:jc w:val="both"/>
      </w:pPr>
      <w:r w:rsidRPr="00F776D8">
        <w:rPr>
          <w:b/>
        </w:rPr>
        <w:t xml:space="preserve"> </w:t>
      </w:r>
      <w:proofErr w:type="gramStart"/>
      <w:r w:rsidRPr="00F776D8">
        <w:rPr>
          <w:i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полностью, дата рождения)</w:t>
      </w:r>
      <w:r w:rsidRPr="00F776D8">
        <w:rPr>
          <w:b/>
        </w:rPr>
        <w:t>,</w:t>
      </w:r>
      <w:r w:rsidRPr="00F776D8">
        <w:t xml:space="preserve"> действующий на основании </w:t>
      </w:r>
      <w:r w:rsidRPr="00F776D8">
        <w:rPr>
          <w:i/>
        </w:rPr>
        <w:t xml:space="preserve">(указать наименование и </w:t>
      </w:r>
      <w:r w:rsidRPr="00F776D8">
        <w:rPr>
          <w:i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Pr="00F776D8">
        <w:t>, именуемый в дальнейшем «Претендент», с другой стороны, заключили настоящий</w:t>
      </w:r>
      <w:proofErr w:type="gramEnd"/>
      <w:r w:rsidRPr="00F776D8">
        <w:t xml:space="preserve"> Договор (далее – Договор) о нижеследующем:</w:t>
      </w:r>
    </w:p>
    <w:p w:rsidR="00B13011" w:rsidRPr="00F776D8" w:rsidRDefault="00B13011" w:rsidP="00B13011">
      <w:pPr>
        <w:pStyle w:val="a6"/>
        <w:ind w:firstLine="567"/>
        <w:rPr>
          <w:szCs w:val="24"/>
        </w:rPr>
      </w:pPr>
      <w:r w:rsidRPr="00F776D8">
        <w:rPr>
          <w:szCs w:val="24"/>
          <w:lang w:val="en-US"/>
        </w:rPr>
        <w:t>I</w:t>
      </w:r>
      <w:r w:rsidRPr="00F776D8">
        <w:rPr>
          <w:szCs w:val="24"/>
        </w:rPr>
        <w:t>. Предмет договора</w:t>
      </w:r>
    </w:p>
    <w:p w:rsidR="00B13011" w:rsidRPr="00F776D8" w:rsidRDefault="00B13011" w:rsidP="00B13011">
      <w:pPr>
        <w:tabs>
          <w:tab w:val="left" w:pos="540"/>
          <w:tab w:val="left" w:pos="720"/>
        </w:tabs>
        <w:ind w:firstLine="567"/>
        <w:jc w:val="both"/>
      </w:pPr>
      <w:r w:rsidRPr="00F776D8">
        <w:t xml:space="preserve">1.1. В соответствии с условиями настоящего Договора Претендент для участия в торгах по продаже объекта - _________________ перечисляет денежные средства в размере ________________рублей _______ копеек для участия в аукционе </w:t>
      </w:r>
      <w:r>
        <w:t>0</w:t>
      </w:r>
      <w:r w:rsidR="00BD2EE9">
        <w:t>5</w:t>
      </w:r>
      <w:r w:rsidRPr="00F776D8">
        <w:t>.0</w:t>
      </w:r>
      <w:r>
        <w:t>4</w:t>
      </w:r>
      <w:r w:rsidRPr="00F776D8">
        <w:t xml:space="preserve">.2024 г. (далее – «Задаток») на расчетный счет Организатора торгов АО «Фармация» </w:t>
      </w:r>
    </w:p>
    <w:p w:rsidR="00B13011" w:rsidRPr="00F776D8" w:rsidRDefault="00B13011" w:rsidP="00B13011">
      <w:pPr>
        <w:pStyle w:val="a5"/>
        <w:rPr>
          <w:rFonts w:cs="Times New Roman"/>
          <w:b/>
        </w:rPr>
      </w:pPr>
      <w:r w:rsidRPr="00F776D8">
        <w:rPr>
          <w:rFonts w:cs="Times New Roman"/>
        </w:rPr>
        <w:t>ИНН 7202157342, КПП 720301001,</w:t>
      </w:r>
    </w:p>
    <w:p w:rsidR="00B13011" w:rsidRPr="00F776D8" w:rsidRDefault="00B13011" w:rsidP="00B13011">
      <w:pPr>
        <w:pStyle w:val="2"/>
        <w:ind w:firstLine="567"/>
        <w:jc w:val="both"/>
        <w:rPr>
          <w:b/>
        </w:rPr>
      </w:pPr>
      <w:r w:rsidRPr="00F776D8">
        <w:rPr>
          <w:b/>
        </w:rPr>
        <w:t xml:space="preserve">Реквизиты для внесения задатка: </w:t>
      </w:r>
    </w:p>
    <w:p w:rsidR="00B13011" w:rsidRPr="00F776D8" w:rsidRDefault="00B13011" w:rsidP="00B13011">
      <w:pPr>
        <w:pStyle w:val="31"/>
        <w:ind w:left="0" w:firstLine="567"/>
        <w:rPr>
          <w:sz w:val="24"/>
          <w:szCs w:val="24"/>
        </w:rPr>
      </w:pPr>
      <w:proofErr w:type="gramStart"/>
      <w:r w:rsidRPr="00F776D8">
        <w:rPr>
          <w:sz w:val="24"/>
          <w:szCs w:val="24"/>
        </w:rPr>
        <w:t>Р</w:t>
      </w:r>
      <w:proofErr w:type="gramEnd"/>
      <w:r w:rsidRPr="00F776D8">
        <w:rPr>
          <w:sz w:val="24"/>
          <w:szCs w:val="24"/>
        </w:rPr>
        <w:t>/</w:t>
      </w:r>
      <w:proofErr w:type="spellStart"/>
      <w:r w:rsidRPr="00F776D8">
        <w:rPr>
          <w:sz w:val="24"/>
          <w:szCs w:val="24"/>
        </w:rPr>
        <w:t>сч</w:t>
      </w:r>
      <w:proofErr w:type="spellEnd"/>
      <w:r w:rsidRPr="00F776D8">
        <w:rPr>
          <w:sz w:val="24"/>
          <w:szCs w:val="24"/>
        </w:rPr>
        <w:t xml:space="preserve"> № 40702810167020104092 в Западно-Сибирском отделении №8647 ПАО Сбербанк,  </w:t>
      </w:r>
      <w:proofErr w:type="spellStart"/>
      <w:r w:rsidRPr="00F776D8">
        <w:rPr>
          <w:sz w:val="24"/>
          <w:szCs w:val="24"/>
        </w:rPr>
        <w:t>кор.счет</w:t>
      </w:r>
      <w:proofErr w:type="spellEnd"/>
      <w:r w:rsidRPr="00F776D8">
        <w:rPr>
          <w:sz w:val="24"/>
          <w:szCs w:val="24"/>
        </w:rPr>
        <w:t xml:space="preserve"> №  30101810800000000651, БИК 047102651</w:t>
      </w:r>
    </w:p>
    <w:p w:rsidR="00B13011" w:rsidRPr="00F776D8" w:rsidRDefault="00B13011" w:rsidP="00B13011">
      <w:pPr>
        <w:pStyle w:val="31"/>
        <w:ind w:left="0" w:firstLine="567"/>
        <w:jc w:val="both"/>
        <w:rPr>
          <w:sz w:val="24"/>
          <w:szCs w:val="24"/>
        </w:rPr>
      </w:pPr>
      <w:r w:rsidRPr="00F776D8">
        <w:rPr>
          <w:sz w:val="24"/>
          <w:szCs w:val="24"/>
        </w:rPr>
        <w:t>1.2. Задаток служит обеспечением исполнения обязатель</w:t>
      </w:r>
      <w:proofErr w:type="gramStart"/>
      <w:r w:rsidRPr="00F776D8">
        <w:rPr>
          <w:sz w:val="24"/>
          <w:szCs w:val="24"/>
        </w:rPr>
        <w:t>ств Пр</w:t>
      </w:r>
      <w:proofErr w:type="gramEnd"/>
      <w:r w:rsidRPr="00F776D8">
        <w:rPr>
          <w:sz w:val="24"/>
          <w:szCs w:val="24"/>
        </w:rPr>
        <w:t>етендента по заключению договора, заключаемого по итогам торгов, и оплате продаваемого на торгах имущества в случае признания Претендента победителем торгов.</w:t>
      </w:r>
    </w:p>
    <w:p w:rsidR="00B13011" w:rsidRPr="00F776D8" w:rsidRDefault="00B13011" w:rsidP="00B13011">
      <w:pPr>
        <w:pStyle w:val="a6"/>
        <w:ind w:firstLine="567"/>
        <w:rPr>
          <w:szCs w:val="24"/>
        </w:rPr>
      </w:pPr>
      <w:r w:rsidRPr="00F776D8">
        <w:rPr>
          <w:szCs w:val="24"/>
          <w:lang w:val="en-US"/>
        </w:rPr>
        <w:t>II</w:t>
      </w:r>
      <w:r w:rsidRPr="00F776D8">
        <w:rPr>
          <w:szCs w:val="24"/>
        </w:rPr>
        <w:t>. Порядок внесения задатка</w:t>
      </w:r>
    </w:p>
    <w:p w:rsidR="00B13011" w:rsidRPr="00F776D8" w:rsidRDefault="00B13011" w:rsidP="00B13011">
      <w:pPr>
        <w:ind w:firstLine="567"/>
        <w:jc w:val="both"/>
      </w:pPr>
      <w:r w:rsidRPr="00F776D8">
        <w:t xml:space="preserve">2.1. Задаток подлежит перечислению непосредственно Претендентом на счет Организатора торгов </w:t>
      </w:r>
      <w:r w:rsidRPr="00F776D8">
        <w:rPr>
          <w:b/>
        </w:rPr>
        <w:t>единовременным платежом</w:t>
      </w:r>
      <w:r w:rsidRPr="00F776D8">
        <w:t xml:space="preserve">. </w:t>
      </w:r>
    </w:p>
    <w:p w:rsidR="00B13011" w:rsidRPr="00F776D8" w:rsidRDefault="00B13011" w:rsidP="00B13011">
      <w:pPr>
        <w:ind w:firstLine="567"/>
        <w:jc w:val="both"/>
      </w:pPr>
      <w:r w:rsidRPr="00F776D8">
        <w:t xml:space="preserve">Надлежащей оплатой задатка является перечисление Претендентом денежных средств на основании настоящего договора о задатке. </w:t>
      </w:r>
    </w:p>
    <w:p w:rsidR="00B13011" w:rsidRPr="00F776D8" w:rsidRDefault="00B13011" w:rsidP="00B13011">
      <w:pPr>
        <w:ind w:firstLine="567"/>
        <w:jc w:val="both"/>
        <w:rPr>
          <w:b/>
        </w:rPr>
      </w:pPr>
      <w:proofErr w:type="gramStart"/>
      <w:r w:rsidRPr="00F776D8">
        <w:rPr>
          <w:b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и адресе объекта (Пример заполнения:</w:t>
      </w:r>
      <w:proofErr w:type="gramEnd"/>
      <w:r w:rsidRPr="00F776D8">
        <w:rPr>
          <w:b/>
        </w:rPr>
        <w:t xml:space="preserve"> Задаток, договор о задатке по лоту №_____, торги </w:t>
      </w:r>
      <w:proofErr w:type="spellStart"/>
      <w:r w:rsidRPr="00F776D8">
        <w:rPr>
          <w:b/>
        </w:rPr>
        <w:t>хх.хх</w:t>
      </w:r>
      <w:proofErr w:type="gramStart"/>
      <w:r w:rsidRPr="00F776D8">
        <w:rPr>
          <w:b/>
        </w:rPr>
        <w:t>.х</w:t>
      </w:r>
      <w:proofErr w:type="gramEnd"/>
      <w:r w:rsidRPr="00F776D8">
        <w:rPr>
          <w:b/>
        </w:rPr>
        <w:t>ххх</w:t>
      </w:r>
      <w:proofErr w:type="spellEnd"/>
      <w:r w:rsidRPr="00F776D8">
        <w:rPr>
          <w:b/>
        </w:rPr>
        <w:t xml:space="preserve"> г.).</w:t>
      </w:r>
    </w:p>
    <w:p w:rsidR="00B13011" w:rsidRPr="00F776D8" w:rsidRDefault="00B13011" w:rsidP="00B13011">
      <w:pPr>
        <w:pStyle w:val="31"/>
        <w:ind w:left="0" w:firstLine="567"/>
        <w:jc w:val="both"/>
        <w:rPr>
          <w:sz w:val="24"/>
          <w:szCs w:val="24"/>
        </w:rPr>
      </w:pPr>
      <w:proofErr w:type="gramStart"/>
      <w:r w:rsidRPr="00F776D8">
        <w:rPr>
          <w:sz w:val="24"/>
          <w:szCs w:val="24"/>
        </w:rPr>
        <w:t>2.2.Задаток должен быть внесен Претендентом не позднее даты окончания приёма заявок и должен поступить на указанный в п.1.1 настоящего Договора расчетный счет Организатора торгов не позднее даты, указанной в информационном сообщении о проведении торгов, а именно</w:t>
      </w:r>
      <w:r w:rsidRPr="00F776D8">
        <w:rPr>
          <w:b/>
          <w:sz w:val="24"/>
          <w:szCs w:val="24"/>
        </w:rPr>
        <w:t xml:space="preserve"> не позднее «____»_________ 20____г. </w:t>
      </w:r>
      <w:r w:rsidRPr="00F776D8">
        <w:rPr>
          <w:b/>
          <w:sz w:val="24"/>
          <w:szCs w:val="24"/>
          <w:u w:val="single"/>
        </w:rPr>
        <w:t>Задаток считается внесенным с даты поступления всей суммы Задатка на счет</w:t>
      </w:r>
      <w:r w:rsidRPr="00F776D8">
        <w:rPr>
          <w:sz w:val="24"/>
          <w:szCs w:val="24"/>
        </w:rPr>
        <w:t>.</w:t>
      </w:r>
      <w:proofErr w:type="gramEnd"/>
    </w:p>
    <w:p w:rsidR="00B13011" w:rsidRPr="00F776D8" w:rsidRDefault="00B13011" w:rsidP="00B13011">
      <w:pPr>
        <w:pStyle w:val="21"/>
        <w:rPr>
          <w:sz w:val="24"/>
          <w:szCs w:val="24"/>
        </w:rPr>
      </w:pPr>
      <w:r w:rsidRPr="00F776D8">
        <w:rPr>
          <w:sz w:val="24"/>
          <w:szCs w:val="24"/>
        </w:rPr>
        <w:t>В случае, когда сумма Задатка от Претендента не зачислена на расчетный счет Организатора торгов на дату, указанную в информационном сообщении о проведен</w:t>
      </w:r>
      <w:proofErr w:type="gramStart"/>
      <w:r w:rsidRPr="00F776D8">
        <w:rPr>
          <w:sz w:val="24"/>
          <w:szCs w:val="24"/>
        </w:rPr>
        <w:t>ии ау</w:t>
      </w:r>
      <w:proofErr w:type="gramEnd"/>
      <w:r w:rsidRPr="00F776D8">
        <w:rPr>
          <w:sz w:val="24"/>
          <w:szCs w:val="24"/>
        </w:rPr>
        <w:t xml:space="preserve">кциона, </w:t>
      </w:r>
      <w:r w:rsidRPr="00F776D8">
        <w:rPr>
          <w:sz w:val="24"/>
          <w:szCs w:val="24"/>
          <w:u w:val="single"/>
        </w:rPr>
        <w:t>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</w:t>
      </w:r>
      <w:r w:rsidRPr="00F776D8">
        <w:rPr>
          <w:sz w:val="24"/>
          <w:szCs w:val="24"/>
        </w:rPr>
        <w:t>.</w:t>
      </w:r>
    </w:p>
    <w:p w:rsidR="00B13011" w:rsidRPr="00F776D8" w:rsidRDefault="00B13011" w:rsidP="00B13011">
      <w:pPr>
        <w:ind w:firstLine="567"/>
        <w:jc w:val="both"/>
      </w:pPr>
      <w:r w:rsidRPr="00F776D8">
        <w:t>2.3. На денежные средства, перечисленные в соответствии с настоящим Договором, проценты не начисляются.</w:t>
      </w:r>
    </w:p>
    <w:p w:rsidR="00B13011" w:rsidRPr="00F776D8" w:rsidRDefault="00B13011" w:rsidP="00B13011">
      <w:pPr>
        <w:ind w:firstLine="567"/>
        <w:jc w:val="center"/>
        <w:rPr>
          <w:b/>
          <w:bCs/>
        </w:rPr>
      </w:pPr>
      <w:r w:rsidRPr="00F776D8">
        <w:rPr>
          <w:b/>
          <w:bCs/>
          <w:lang w:val="en-US"/>
        </w:rPr>
        <w:lastRenderedPageBreak/>
        <w:t>III</w:t>
      </w:r>
      <w:r w:rsidRPr="00F776D8">
        <w:rPr>
          <w:b/>
          <w:bCs/>
        </w:rPr>
        <w:t>. Порядок возврата и удержания задатка</w:t>
      </w:r>
    </w:p>
    <w:p w:rsidR="00B13011" w:rsidRPr="00F776D8" w:rsidRDefault="00B13011" w:rsidP="00B13011">
      <w:pPr>
        <w:ind w:firstLine="567"/>
        <w:jc w:val="both"/>
      </w:pPr>
      <w:r w:rsidRPr="00F776D8">
        <w:t xml:space="preserve">3.1. Задаток возвращается Претенденту в случаях и в сроки, которые установлены пунктами 3.2 – 3.5 настоящего Договора путем перечисления суммы внесенного Задатка в том порядке, в каком он был внесен Претендентом. </w:t>
      </w:r>
    </w:p>
    <w:p w:rsidR="00B13011" w:rsidRPr="00F776D8" w:rsidRDefault="00B13011" w:rsidP="00B13011">
      <w:pPr>
        <w:pStyle w:val="3"/>
        <w:tabs>
          <w:tab w:val="left" w:pos="9781"/>
        </w:tabs>
        <w:ind w:right="27" w:firstLine="567"/>
        <w:jc w:val="both"/>
        <w:rPr>
          <w:sz w:val="24"/>
          <w:szCs w:val="24"/>
        </w:rPr>
      </w:pPr>
      <w:r w:rsidRPr="00F776D8">
        <w:rPr>
          <w:sz w:val="24"/>
          <w:szCs w:val="24"/>
        </w:rPr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</w:t>
      </w:r>
      <w:proofErr w:type="gramStart"/>
      <w:r w:rsidRPr="00F776D8">
        <w:rPr>
          <w:sz w:val="24"/>
          <w:szCs w:val="24"/>
        </w:rPr>
        <w:t>с даты оформления</w:t>
      </w:r>
      <w:proofErr w:type="gramEnd"/>
      <w:r w:rsidRPr="00F776D8">
        <w:rPr>
          <w:sz w:val="24"/>
          <w:szCs w:val="24"/>
        </w:rPr>
        <w:t xml:space="preserve"> Организатором торгов Протокола определения участников аукциона.</w:t>
      </w:r>
    </w:p>
    <w:p w:rsidR="00B13011" w:rsidRPr="00F776D8" w:rsidRDefault="00B13011" w:rsidP="00B13011">
      <w:pPr>
        <w:adjustRightInd w:val="0"/>
        <w:ind w:firstLine="567"/>
        <w:jc w:val="both"/>
      </w:pPr>
      <w:r w:rsidRPr="00F776D8">
        <w:t>3.3. В случае</w:t>
      </w:r>
      <w:proofErr w:type="gramStart"/>
      <w:r w:rsidRPr="00F776D8">
        <w:t>,</w:t>
      </w:r>
      <w:proofErr w:type="gramEnd"/>
      <w:r w:rsidRPr="00F776D8">
        <w:t xml:space="preserve"> если Претендент участвовал в аукционе и не признан победителем торгов, Организатор торгов обязуется возвратить сумму внесенного Претендентом Задатка не позднее 5 (пяти) банковских дней с даты подведения итогов аукциона.</w:t>
      </w:r>
    </w:p>
    <w:p w:rsidR="00B13011" w:rsidRPr="00F776D8" w:rsidRDefault="00B13011" w:rsidP="00B13011">
      <w:pPr>
        <w:tabs>
          <w:tab w:val="left" w:pos="9781"/>
        </w:tabs>
        <w:ind w:right="27" w:firstLine="567"/>
        <w:jc w:val="both"/>
      </w:pPr>
      <w:r w:rsidRPr="00F776D8">
        <w:t>3.4.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B13011" w:rsidRPr="00F776D8" w:rsidRDefault="00B13011" w:rsidP="00B13011">
      <w:pPr>
        <w:pStyle w:val="3"/>
        <w:tabs>
          <w:tab w:val="left" w:pos="9781"/>
        </w:tabs>
        <w:ind w:right="27" w:firstLine="567"/>
        <w:jc w:val="both"/>
        <w:rPr>
          <w:sz w:val="24"/>
          <w:szCs w:val="24"/>
        </w:rPr>
      </w:pPr>
      <w:r w:rsidRPr="00F776D8">
        <w:rPr>
          <w:sz w:val="24"/>
          <w:szCs w:val="24"/>
        </w:rPr>
        <w:t>3.5. В случае отмены аукциона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B13011" w:rsidRPr="00F776D8" w:rsidRDefault="00B13011" w:rsidP="00B13011">
      <w:pPr>
        <w:pStyle w:val="3"/>
        <w:tabs>
          <w:tab w:val="left" w:pos="9781"/>
        </w:tabs>
        <w:ind w:right="27" w:firstLine="567"/>
        <w:jc w:val="both"/>
        <w:rPr>
          <w:sz w:val="24"/>
          <w:szCs w:val="24"/>
        </w:rPr>
      </w:pPr>
      <w:r w:rsidRPr="00F776D8">
        <w:rPr>
          <w:sz w:val="24"/>
          <w:szCs w:val="24"/>
        </w:rPr>
        <w:t xml:space="preserve">3.6. Внесенный Задаток не возвращается в случае, если Претендент, признанный победителем торгов, </w:t>
      </w:r>
      <w:proofErr w:type="gramStart"/>
      <w:r w:rsidRPr="00F776D8">
        <w:rPr>
          <w:sz w:val="24"/>
          <w:szCs w:val="24"/>
        </w:rPr>
        <w:t>уклонится</w:t>
      </w:r>
      <w:proofErr w:type="gramEnd"/>
      <w:r w:rsidRPr="00F776D8">
        <w:rPr>
          <w:sz w:val="24"/>
          <w:szCs w:val="24"/>
        </w:rPr>
        <w:t>/откажется от подписания в установленный срок договора, заключаемого по итогам торгов, от оплаты продаваемого на торгах имущества.</w:t>
      </w:r>
    </w:p>
    <w:p w:rsidR="00B13011" w:rsidRPr="00F776D8" w:rsidRDefault="00B13011" w:rsidP="00B13011">
      <w:pPr>
        <w:pStyle w:val="3"/>
        <w:tabs>
          <w:tab w:val="left" w:pos="9781"/>
        </w:tabs>
        <w:ind w:right="27" w:firstLine="567"/>
        <w:jc w:val="both"/>
        <w:rPr>
          <w:sz w:val="24"/>
          <w:szCs w:val="24"/>
        </w:rPr>
      </w:pPr>
      <w:r w:rsidRPr="00F776D8">
        <w:rPr>
          <w:sz w:val="24"/>
          <w:szCs w:val="24"/>
        </w:rPr>
        <w:t xml:space="preserve">3.7. В случае если допущена единственная заявка на участие в аукционе и Единственный участник не воспользовался правом заключения договора по итогам торгов Организатор торгов возвращает сумму внесенного Претендентом Задатка не позднее 5 (пяти) банковских дней </w:t>
      </w:r>
      <w:proofErr w:type="gramStart"/>
      <w:r w:rsidRPr="00F776D8">
        <w:rPr>
          <w:sz w:val="24"/>
          <w:szCs w:val="24"/>
        </w:rPr>
        <w:t>с даты подведения</w:t>
      </w:r>
      <w:proofErr w:type="gramEnd"/>
      <w:r w:rsidRPr="00F776D8">
        <w:rPr>
          <w:sz w:val="24"/>
          <w:szCs w:val="24"/>
        </w:rPr>
        <w:t xml:space="preserve"> итогов аукциона.</w:t>
      </w:r>
    </w:p>
    <w:p w:rsidR="00B13011" w:rsidRPr="00F776D8" w:rsidRDefault="00B13011" w:rsidP="00B13011">
      <w:pPr>
        <w:pStyle w:val="3"/>
        <w:tabs>
          <w:tab w:val="left" w:pos="9781"/>
        </w:tabs>
        <w:ind w:right="27" w:firstLine="567"/>
        <w:jc w:val="both"/>
        <w:rPr>
          <w:sz w:val="24"/>
          <w:szCs w:val="24"/>
        </w:rPr>
      </w:pPr>
      <w:r w:rsidRPr="00F776D8">
        <w:rPr>
          <w:sz w:val="24"/>
          <w:szCs w:val="24"/>
        </w:rPr>
        <w:t>3.8. В случае</w:t>
      </w:r>
      <w:proofErr w:type="gramStart"/>
      <w:r w:rsidRPr="00F776D8">
        <w:rPr>
          <w:sz w:val="24"/>
          <w:szCs w:val="24"/>
        </w:rPr>
        <w:t>,</w:t>
      </w:r>
      <w:proofErr w:type="gramEnd"/>
      <w:r w:rsidRPr="00F776D8">
        <w:rPr>
          <w:sz w:val="24"/>
          <w:szCs w:val="24"/>
        </w:rPr>
        <w:t xml:space="preserve"> если к торгам допущена одна заявка, то Единственный участник может предоставить Организатору торгов заявление о готовности заключить договор по итогам торгов, тогда сумма внесенного Задатка засчитывается в счет оплаты по договору, заключенному по итогам торгов и возврату не подлежит.</w:t>
      </w:r>
    </w:p>
    <w:p w:rsidR="00B13011" w:rsidRPr="00F776D8" w:rsidRDefault="00B13011" w:rsidP="00B13011">
      <w:pPr>
        <w:pStyle w:val="ab"/>
        <w:tabs>
          <w:tab w:val="left" w:pos="9781"/>
        </w:tabs>
        <w:ind w:left="0" w:right="27" w:firstLine="567"/>
      </w:pPr>
      <w:r w:rsidRPr="00F776D8">
        <w:t>3.9. В случае признания Претендента победителем аукциона либо Единственным участником сумма внесенного Задатка засчитывается в счет оплаты по договору, заключенному по итогам торгов и возврату не подлежит.</w:t>
      </w:r>
    </w:p>
    <w:p w:rsidR="00B13011" w:rsidRPr="00F776D8" w:rsidRDefault="00B13011" w:rsidP="00B13011">
      <w:pPr>
        <w:pStyle w:val="3"/>
        <w:ind w:firstLine="567"/>
        <w:jc w:val="both"/>
        <w:rPr>
          <w:sz w:val="24"/>
          <w:szCs w:val="24"/>
        </w:rPr>
      </w:pPr>
      <w:r w:rsidRPr="00F776D8">
        <w:rPr>
          <w:sz w:val="24"/>
          <w:szCs w:val="24"/>
        </w:rPr>
        <w:t>3.10. 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</w:t>
      </w:r>
      <w:proofErr w:type="gramStart"/>
      <w:r w:rsidRPr="00F776D8">
        <w:rPr>
          <w:sz w:val="24"/>
          <w:szCs w:val="24"/>
        </w:rPr>
        <w:t>ии ау</w:t>
      </w:r>
      <w:proofErr w:type="gramEnd"/>
      <w:r w:rsidRPr="00F776D8">
        <w:rPr>
          <w:sz w:val="24"/>
          <w:szCs w:val="24"/>
        </w:rPr>
        <w:t>кциона. Фактом внесения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</w:p>
    <w:p w:rsidR="00B13011" w:rsidRPr="00F776D8" w:rsidRDefault="00B13011" w:rsidP="00B13011">
      <w:pPr>
        <w:pStyle w:val="a6"/>
        <w:ind w:right="565" w:firstLine="567"/>
        <w:rPr>
          <w:szCs w:val="24"/>
        </w:rPr>
      </w:pPr>
      <w:r w:rsidRPr="00F776D8">
        <w:rPr>
          <w:szCs w:val="24"/>
          <w:lang w:val="en-US"/>
        </w:rPr>
        <w:t>IV</w:t>
      </w:r>
      <w:r w:rsidRPr="00F776D8">
        <w:rPr>
          <w:szCs w:val="24"/>
        </w:rPr>
        <w:t xml:space="preserve">. Заключительные положения  </w:t>
      </w:r>
    </w:p>
    <w:p w:rsidR="00B13011" w:rsidRPr="00F776D8" w:rsidRDefault="00B13011" w:rsidP="00B13011">
      <w:pPr>
        <w:ind w:right="27" w:firstLine="567"/>
        <w:jc w:val="both"/>
      </w:pPr>
      <w:r w:rsidRPr="00F776D8"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13011" w:rsidRPr="00F776D8" w:rsidRDefault="00B13011" w:rsidP="00B13011">
      <w:pPr>
        <w:pStyle w:val="3"/>
        <w:ind w:right="27" w:firstLine="567"/>
        <w:jc w:val="both"/>
        <w:rPr>
          <w:sz w:val="24"/>
          <w:szCs w:val="24"/>
        </w:rPr>
      </w:pPr>
      <w:r w:rsidRPr="00F776D8">
        <w:rPr>
          <w:sz w:val="24"/>
          <w:szCs w:val="24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B13011" w:rsidRPr="00F776D8" w:rsidRDefault="00B13011" w:rsidP="00B13011">
      <w:pPr>
        <w:pStyle w:val="a9"/>
        <w:ind w:right="27" w:firstLine="567"/>
        <w:jc w:val="both"/>
      </w:pPr>
      <w:r w:rsidRPr="00F776D8">
        <w:lastRenderedPageBreak/>
        <w:t>4.3. Настоящий Договор составлен в двух экземплярах, имеющих одинаковую юридическую силу, один из которых остаются в распоряжении Организатора торгов, один передается Претенденту.</w:t>
      </w:r>
    </w:p>
    <w:p w:rsidR="00B13011" w:rsidRPr="00F776D8" w:rsidRDefault="00B13011" w:rsidP="00B13011">
      <w:pPr>
        <w:pStyle w:val="a6"/>
        <w:ind w:right="27" w:firstLine="567"/>
        <w:rPr>
          <w:szCs w:val="24"/>
        </w:rPr>
      </w:pPr>
      <w:r w:rsidRPr="00F776D8">
        <w:rPr>
          <w:szCs w:val="24"/>
          <w:lang w:val="en-US"/>
        </w:rPr>
        <w:t>V</w:t>
      </w:r>
      <w:r w:rsidRPr="00F776D8">
        <w:rPr>
          <w:szCs w:val="24"/>
        </w:rPr>
        <w:t>. Реквизиты и подписи сторон:</w:t>
      </w:r>
    </w:p>
    <w:p w:rsidR="00B13011" w:rsidRPr="00F776D8" w:rsidRDefault="00B13011" w:rsidP="00B13011">
      <w:pPr>
        <w:pStyle w:val="a6"/>
        <w:ind w:right="27" w:firstLine="567"/>
        <w:rPr>
          <w:szCs w:val="24"/>
        </w:rPr>
      </w:pPr>
    </w:p>
    <w:tbl>
      <w:tblPr>
        <w:tblW w:w="2577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491"/>
        <w:gridCol w:w="10065"/>
        <w:gridCol w:w="5214"/>
      </w:tblGrid>
      <w:tr w:rsidR="00B13011" w:rsidRPr="00F776D8" w:rsidTr="00082DDA">
        <w:trPr>
          <w:trHeight w:val="3107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8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95"/>
              <w:gridCol w:w="4986"/>
            </w:tblGrid>
            <w:tr w:rsidR="00B13011" w:rsidRPr="00F776D8" w:rsidTr="00082DDA">
              <w:trPr>
                <w:trHeight w:val="77"/>
              </w:trPr>
              <w:tc>
                <w:tcPr>
                  <w:tcW w:w="5095" w:type="dxa"/>
                </w:tcPr>
                <w:p w:rsidR="00B13011" w:rsidRPr="00F776D8" w:rsidRDefault="00B13011" w:rsidP="00082DDA">
                  <w:pPr>
                    <w:pStyle w:val="1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F776D8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Организатор торгов</w:t>
                  </w:r>
                </w:p>
              </w:tc>
              <w:tc>
                <w:tcPr>
                  <w:tcW w:w="4986" w:type="dxa"/>
                </w:tcPr>
                <w:p w:rsidR="00B13011" w:rsidRPr="00F776D8" w:rsidRDefault="00B13011" w:rsidP="00082DDA">
                  <w:pPr>
                    <w:jc w:val="center"/>
                  </w:pPr>
                  <w:r w:rsidRPr="00F776D8">
                    <w:t>Претендент</w:t>
                  </w:r>
                </w:p>
              </w:tc>
            </w:tr>
            <w:tr w:rsidR="00B13011" w:rsidRPr="00F776D8" w:rsidTr="00082DDA">
              <w:trPr>
                <w:cantSplit/>
                <w:trHeight w:val="886"/>
              </w:trPr>
              <w:tc>
                <w:tcPr>
                  <w:tcW w:w="5095" w:type="dxa"/>
                </w:tcPr>
                <w:p w:rsidR="00B13011" w:rsidRPr="00F776D8" w:rsidRDefault="00B13011" w:rsidP="00082DDA">
                  <w:pPr>
                    <w:pStyle w:val="Con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АО «Фармация» </w:t>
                  </w:r>
                </w:p>
                <w:p w:rsidR="00B13011" w:rsidRPr="00F776D8" w:rsidRDefault="00B13011" w:rsidP="00082DDA">
                  <w:pPr>
                    <w:pStyle w:val="Con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625031, г. Тюмень, ул. Велижанская, 77</w:t>
                  </w:r>
                </w:p>
                <w:p w:rsidR="00B13011" w:rsidRPr="00F776D8" w:rsidRDefault="00B13011" w:rsidP="00082DDA">
                  <w:pPr>
                    <w:pStyle w:val="a5"/>
                    <w:rPr>
                      <w:rFonts w:cs="Times New Roman"/>
                      <w:b/>
                    </w:rPr>
                  </w:pPr>
                  <w:r w:rsidRPr="00F776D8">
                    <w:rPr>
                      <w:rFonts w:cs="Times New Roman"/>
                    </w:rPr>
                    <w:t>ИНН 7202157342, КПП 720301001,</w:t>
                  </w:r>
                </w:p>
                <w:p w:rsidR="00B13011" w:rsidRPr="00F776D8" w:rsidRDefault="00B13011" w:rsidP="00082DDA">
                  <w:pPr>
                    <w:pStyle w:val="Con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77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F77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F77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F77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40702810167020104092 в Западно-Сибирском отделении №8647 ПАО Сбербанк,  </w:t>
                  </w:r>
                  <w:proofErr w:type="spellStart"/>
                  <w:r w:rsidRPr="00F77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кор.счет</w:t>
                  </w:r>
                  <w:proofErr w:type="spellEnd"/>
                  <w:r w:rsidRPr="00F77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 30101810800000000651, БИК 047102651, ОГРН 1077203001138</w:t>
                  </w:r>
                </w:p>
                <w:p w:rsidR="00B13011" w:rsidRPr="00F776D8" w:rsidRDefault="00B13011" w:rsidP="00082DDA">
                  <w:pPr>
                    <w:spacing w:line="360" w:lineRule="auto"/>
                  </w:pPr>
                  <w:r w:rsidRPr="00F776D8">
                    <w:t>Тел. 8 (3452) 500-988 доб.70302</w:t>
                  </w:r>
                </w:p>
                <w:p w:rsidR="00B13011" w:rsidRPr="00F776D8" w:rsidRDefault="00B13011" w:rsidP="00082DDA">
                  <w:pPr>
                    <w:pStyle w:val="Con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77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proofErr w:type="gramEnd"/>
                  <w:r w:rsidRPr="00F77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F776D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F77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F776D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reception</w:t>
                  </w:r>
                  <w:r w:rsidRPr="00F77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@</w:t>
                  </w:r>
                  <w:r w:rsidRPr="00F776D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pharm</w:t>
                  </w:r>
                  <w:r w:rsidRPr="00F77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F776D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tmn</w:t>
                  </w:r>
                  <w:proofErr w:type="spellEnd"/>
                  <w:r w:rsidRPr="00F77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F776D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  <w:p w:rsidR="00B13011" w:rsidRPr="00F776D8" w:rsidRDefault="00B13011" w:rsidP="00082DDA">
                  <w:pPr>
                    <w:pStyle w:val="Con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13011" w:rsidRPr="00F776D8" w:rsidRDefault="00B13011" w:rsidP="00082DDA">
                  <w:pPr>
                    <w:pStyle w:val="Con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86" w:type="dxa"/>
                </w:tcPr>
                <w:p w:rsidR="00B13011" w:rsidRPr="00F776D8" w:rsidRDefault="00B13011" w:rsidP="00082DDA"/>
              </w:tc>
            </w:tr>
            <w:tr w:rsidR="00B13011" w:rsidRPr="00F776D8" w:rsidTr="00082DDA">
              <w:trPr>
                <w:trHeight w:val="24"/>
              </w:trPr>
              <w:tc>
                <w:tcPr>
                  <w:tcW w:w="5095" w:type="dxa"/>
                </w:tcPr>
                <w:p w:rsidR="00B13011" w:rsidRPr="00F776D8" w:rsidRDefault="00B13011" w:rsidP="00082DDA">
                  <w:pPr>
                    <w:spacing w:line="360" w:lineRule="auto"/>
                  </w:pPr>
                  <w:r w:rsidRPr="00F776D8">
                    <w:t>Генеральный директор</w:t>
                  </w:r>
                </w:p>
                <w:p w:rsidR="00B13011" w:rsidRPr="00F776D8" w:rsidRDefault="00B13011" w:rsidP="00082DDA">
                  <w:pPr>
                    <w:spacing w:line="360" w:lineRule="auto"/>
                  </w:pPr>
                  <w:r w:rsidRPr="00F776D8">
                    <w:t>______________ Т. Л. Дроздова</w:t>
                  </w:r>
                </w:p>
              </w:tc>
              <w:tc>
                <w:tcPr>
                  <w:tcW w:w="4986" w:type="dxa"/>
                </w:tcPr>
                <w:p w:rsidR="00B13011" w:rsidRPr="00F776D8" w:rsidRDefault="00B13011" w:rsidP="00082DDA">
                  <w:pPr>
                    <w:pStyle w:val="a3"/>
                  </w:pPr>
                </w:p>
                <w:p w:rsidR="00B13011" w:rsidRPr="00F776D8" w:rsidRDefault="00B13011" w:rsidP="00082DDA">
                  <w:pPr>
                    <w:pStyle w:val="a3"/>
                  </w:pPr>
                  <w:r w:rsidRPr="00F776D8">
                    <w:t xml:space="preserve">_______________________ </w:t>
                  </w:r>
                </w:p>
              </w:tc>
            </w:tr>
          </w:tbl>
          <w:p w:rsidR="00B13011" w:rsidRPr="00F776D8" w:rsidRDefault="00B13011" w:rsidP="00082DDA">
            <w:pPr>
              <w:tabs>
                <w:tab w:val="left" w:pos="938"/>
              </w:tabs>
              <w:ind w:right="27" w:firstLine="567"/>
            </w:pP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B13011" w:rsidRPr="00F776D8" w:rsidRDefault="00B13011" w:rsidP="00082DDA">
            <w:pPr>
              <w:ind w:left="-4832" w:right="-5322" w:firstLine="567"/>
              <w:jc w:val="both"/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B13011" w:rsidRPr="00F776D8" w:rsidRDefault="00B13011" w:rsidP="00082DDA">
            <w:pPr>
              <w:tabs>
                <w:tab w:val="left" w:pos="1206"/>
              </w:tabs>
              <w:ind w:right="27" w:firstLine="567"/>
            </w:pPr>
          </w:p>
        </w:tc>
      </w:tr>
    </w:tbl>
    <w:p w:rsidR="00B13011" w:rsidRPr="00F776D8" w:rsidRDefault="00B13011" w:rsidP="00B13011">
      <w:pPr>
        <w:ind w:right="565" w:firstLine="567"/>
        <w:jc w:val="both"/>
        <w:rPr>
          <w:i/>
        </w:rPr>
      </w:pPr>
      <w:r w:rsidRPr="00F776D8">
        <w:rPr>
          <w:i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r w:rsidRPr="00F776D8">
        <w:rPr>
          <w:i/>
        </w:rPr>
        <w:t>эл</w:t>
      </w:r>
      <w:proofErr w:type="gramStart"/>
      <w:r w:rsidRPr="00F776D8">
        <w:rPr>
          <w:i/>
        </w:rPr>
        <w:t>.п</w:t>
      </w:r>
      <w:proofErr w:type="gramEnd"/>
      <w:r w:rsidRPr="00F776D8">
        <w:rPr>
          <w:i/>
        </w:rPr>
        <w:t>очты</w:t>
      </w:r>
      <w:proofErr w:type="spellEnd"/>
      <w:r w:rsidRPr="00F776D8">
        <w:rPr>
          <w:i/>
        </w:rPr>
        <w:t>.</w:t>
      </w:r>
    </w:p>
    <w:p w:rsidR="00B13011" w:rsidRPr="00F776D8" w:rsidRDefault="00B13011" w:rsidP="00B13011">
      <w:pPr>
        <w:ind w:right="565" w:firstLine="567"/>
        <w:jc w:val="both"/>
        <w:rPr>
          <w:i/>
        </w:rPr>
      </w:pPr>
      <w:r w:rsidRPr="00F776D8">
        <w:rPr>
          <w:i/>
        </w:rPr>
        <w:t>Все графы в договоре заполняются в электронном виде.</w:t>
      </w:r>
    </w:p>
    <w:p w:rsidR="00B13011" w:rsidRPr="00F776D8" w:rsidRDefault="00B13011" w:rsidP="00B13011">
      <w:pPr>
        <w:ind w:right="565" w:firstLine="567"/>
        <w:jc w:val="both"/>
      </w:pPr>
      <w:r w:rsidRPr="00F776D8">
        <w:rPr>
          <w:b/>
          <w:i/>
        </w:rPr>
        <w:t>Назначение платежа должно быть указано в соответствии с настоящим договором, номер и дата договора обязательна, регистрирует договор Организатор торгов. При отсутствии необходимых сведений в назначении платежа, срок зачисления денежных средств увеличивается</w:t>
      </w:r>
    </w:p>
    <w:p w:rsidR="00B13011" w:rsidRPr="00F776D8" w:rsidRDefault="00B13011" w:rsidP="00B13011">
      <w:pPr>
        <w:pStyle w:val="a3"/>
      </w:pPr>
    </w:p>
    <w:p w:rsidR="00B13011" w:rsidRPr="00F776D8" w:rsidRDefault="00B13011" w:rsidP="00B13011">
      <w:pPr>
        <w:pStyle w:val="a3"/>
      </w:pPr>
    </w:p>
    <w:p w:rsidR="00B13011" w:rsidRDefault="00B13011" w:rsidP="00B13011">
      <w:pPr>
        <w:pStyle w:val="a3"/>
      </w:pPr>
    </w:p>
    <w:p w:rsidR="00B13011" w:rsidRDefault="00B13011" w:rsidP="00B13011">
      <w:pPr>
        <w:pStyle w:val="a3"/>
      </w:pPr>
    </w:p>
    <w:p w:rsidR="00375DE9" w:rsidRDefault="00375DE9"/>
    <w:sectPr w:rsidR="0037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6D"/>
    <w:rsid w:val="00375DE9"/>
    <w:rsid w:val="005A62BD"/>
    <w:rsid w:val="007F116D"/>
    <w:rsid w:val="00B13011"/>
    <w:rsid w:val="00BD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13011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301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Body Text"/>
    <w:basedOn w:val="a"/>
    <w:link w:val="a4"/>
    <w:rsid w:val="00B13011"/>
    <w:pPr>
      <w:spacing w:after="120"/>
    </w:pPr>
  </w:style>
  <w:style w:type="character" w:customStyle="1" w:styleId="a4">
    <w:name w:val="Основной текст Знак"/>
    <w:basedOn w:val="a0"/>
    <w:link w:val="a3"/>
    <w:rsid w:val="00B130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"/>
    <w:basedOn w:val="a3"/>
    <w:rsid w:val="00B13011"/>
    <w:rPr>
      <w:rFonts w:cs="Mangal"/>
    </w:rPr>
  </w:style>
  <w:style w:type="paragraph" w:styleId="a6">
    <w:name w:val="Title"/>
    <w:basedOn w:val="a"/>
    <w:next w:val="a7"/>
    <w:link w:val="a8"/>
    <w:qFormat/>
    <w:rsid w:val="00B13011"/>
    <w:pPr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6"/>
    <w:rsid w:val="00B1301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B1301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301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B1301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130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B130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130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B130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301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B13011"/>
    <w:pPr>
      <w:suppressAutoHyphens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  <w:lang w:eastAsia="ru-RU"/>
    </w:rPr>
  </w:style>
  <w:style w:type="paragraph" w:styleId="ab">
    <w:name w:val="Block Text"/>
    <w:basedOn w:val="a"/>
    <w:rsid w:val="00B13011"/>
    <w:pPr>
      <w:suppressAutoHyphens w:val="0"/>
      <w:autoSpaceDE w:val="0"/>
      <w:autoSpaceDN w:val="0"/>
      <w:ind w:left="-851" w:right="565" w:firstLine="284"/>
      <w:jc w:val="both"/>
    </w:pPr>
    <w:rPr>
      <w:lang w:eastAsia="ru-RU"/>
    </w:rPr>
  </w:style>
  <w:style w:type="paragraph" w:customStyle="1" w:styleId="ConsNormal">
    <w:name w:val="ConsNormal"/>
    <w:rsid w:val="00B13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130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Subtitle"/>
    <w:basedOn w:val="a"/>
    <w:next w:val="a"/>
    <w:link w:val="ac"/>
    <w:uiPriority w:val="11"/>
    <w:qFormat/>
    <w:rsid w:val="00B130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7"/>
    <w:uiPriority w:val="11"/>
    <w:rsid w:val="00B130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13011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301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Body Text"/>
    <w:basedOn w:val="a"/>
    <w:link w:val="a4"/>
    <w:rsid w:val="00B13011"/>
    <w:pPr>
      <w:spacing w:after="120"/>
    </w:pPr>
  </w:style>
  <w:style w:type="character" w:customStyle="1" w:styleId="a4">
    <w:name w:val="Основной текст Знак"/>
    <w:basedOn w:val="a0"/>
    <w:link w:val="a3"/>
    <w:rsid w:val="00B130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"/>
    <w:basedOn w:val="a3"/>
    <w:rsid w:val="00B13011"/>
    <w:rPr>
      <w:rFonts w:cs="Mangal"/>
    </w:rPr>
  </w:style>
  <w:style w:type="paragraph" w:styleId="a6">
    <w:name w:val="Title"/>
    <w:basedOn w:val="a"/>
    <w:next w:val="a7"/>
    <w:link w:val="a8"/>
    <w:qFormat/>
    <w:rsid w:val="00B13011"/>
    <w:pPr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6"/>
    <w:rsid w:val="00B1301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B1301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301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B1301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130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B130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130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B130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301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B13011"/>
    <w:pPr>
      <w:suppressAutoHyphens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  <w:lang w:eastAsia="ru-RU"/>
    </w:rPr>
  </w:style>
  <w:style w:type="paragraph" w:styleId="ab">
    <w:name w:val="Block Text"/>
    <w:basedOn w:val="a"/>
    <w:rsid w:val="00B13011"/>
    <w:pPr>
      <w:suppressAutoHyphens w:val="0"/>
      <w:autoSpaceDE w:val="0"/>
      <w:autoSpaceDN w:val="0"/>
      <w:ind w:left="-851" w:right="565" w:firstLine="284"/>
      <w:jc w:val="both"/>
    </w:pPr>
    <w:rPr>
      <w:lang w:eastAsia="ru-RU"/>
    </w:rPr>
  </w:style>
  <w:style w:type="paragraph" w:customStyle="1" w:styleId="ConsNormal">
    <w:name w:val="ConsNormal"/>
    <w:rsid w:val="00B13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130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Subtitle"/>
    <w:basedOn w:val="a"/>
    <w:next w:val="a"/>
    <w:link w:val="ac"/>
    <w:uiPriority w:val="11"/>
    <w:qFormat/>
    <w:rsid w:val="00B130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7"/>
    <w:uiPriority w:val="11"/>
    <w:rsid w:val="00B130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 Р. Васильева</dc:creator>
  <cp:lastModifiedBy>Анна Н. Гемерлинг</cp:lastModifiedBy>
  <cp:revision>2</cp:revision>
  <dcterms:created xsi:type="dcterms:W3CDTF">2024-02-27T11:27:00Z</dcterms:created>
  <dcterms:modified xsi:type="dcterms:W3CDTF">2024-02-27T11:27:00Z</dcterms:modified>
</cp:coreProperties>
</file>