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FB" w:rsidRPr="00912332" w:rsidRDefault="003E1BFB" w:rsidP="00912332">
      <w:pPr>
        <w:pStyle w:val="Nonformat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12332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1C85" w:rsidRPr="00912332" w:rsidRDefault="00131C85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</w:t>
      </w:r>
      <w:r w:rsidR="003E1BFB"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ЗАДАТКЕ</w:t>
      </w:r>
    </w:p>
    <w:p w:rsidR="00131C85" w:rsidRPr="00912332" w:rsidRDefault="00131C85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E1BFB" w:rsidRPr="00912332" w:rsidRDefault="003E1BFB" w:rsidP="00912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г. Набережные Челны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DB5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    » </w:t>
      </w:r>
      <w:r w:rsidR="00246F82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bookmarkStart w:id="0" w:name="_GoBack"/>
      <w:bookmarkEnd w:id="0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912332"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Алфия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Музиповна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29.05.1952 года рождения, место рождения: с.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р-на Республики Татарстан, ИНН 164602984180, СНИЛС 058-998-715 53, в лице ф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управляющего Садыкова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Анаса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Фалиховича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12332">
        <w:rPr>
          <w:rFonts w:ascii="Times New Roman" w:hAnsi="Times New Roman" w:cs="Times New Roman"/>
          <w:sz w:val="24"/>
          <w:szCs w:val="24"/>
        </w:rPr>
        <w:t xml:space="preserve">ИНН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165024533544, СНИЛС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132-211-699 12)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Определений Арбитражного суда Республики Татарстан от 30.01.2020 г. и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13.10.2023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г.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именуемого в дальнейшем «Организатор торгов», с одной стороны, и _______________________________, именуемый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дальнейшем «Претендент», с другой стороны, </w:t>
      </w:r>
      <w:r w:rsidRPr="00912332">
        <w:rPr>
          <w:rFonts w:ascii="Times New Roman" w:hAnsi="Times New Roman" w:cs="Times New Roman"/>
          <w:sz w:val="24"/>
          <w:szCs w:val="24"/>
        </w:rPr>
        <w:t>совместно именуемые «Стороны», руководствуясь нормами Федерального закона от 26.10.2002 г. №127-ФЗ «О несостоятельности (банкротстве)» 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Положением №1 о порядке, об условиях и о сроках реализации имущества должника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Определением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 13.10.2023 г. 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заключили настоящий договор о нижеследующем:</w:t>
      </w:r>
      <w:proofErr w:type="gramEnd"/>
    </w:p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обязуется перечислить задаток </w:t>
      </w:r>
      <w:r w:rsidR="00E87921">
        <w:rPr>
          <w:rFonts w:ascii="Times New Roman" w:hAnsi="Times New Roman" w:cs="Times New Roman"/>
          <w:sz w:val="24"/>
          <w:szCs w:val="24"/>
        </w:rPr>
        <w:t>для участия</w:t>
      </w:r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r w:rsidR="00E87921">
        <w:rPr>
          <w:rFonts w:ascii="Times New Roman" w:hAnsi="Times New Roman" w:cs="Times New Roman"/>
          <w:sz w:val="24"/>
          <w:szCs w:val="24"/>
        </w:rPr>
        <w:t>в</w:t>
      </w:r>
      <w:r w:rsidRPr="00912332">
        <w:rPr>
          <w:rFonts w:ascii="Times New Roman" w:hAnsi="Times New Roman" w:cs="Times New Roman"/>
          <w:sz w:val="24"/>
          <w:szCs w:val="24"/>
        </w:rPr>
        <w:t xml:space="preserve"> открытых торгах в форме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открытого аукциона с открытой формой представления предложения о цене</w:t>
      </w:r>
      <w:r w:rsidRPr="00912332">
        <w:rPr>
          <w:rFonts w:ascii="Times New Roman" w:hAnsi="Times New Roman" w:cs="Times New Roman"/>
          <w:sz w:val="24"/>
          <w:szCs w:val="24"/>
        </w:rPr>
        <w:t xml:space="preserve"> № ____________________, проводимых в электронной форме на электронной площадке АО «Российский аукционный дом» (ИНН 7838430413, ОГРН 1097847233351) по адресу в сети «Интернет»: </w:t>
      </w:r>
      <w:hyperlink r:id="rId6" w:history="1">
        <w:r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Pr="00912332">
        <w:rPr>
          <w:rFonts w:ascii="Times New Roman" w:hAnsi="Times New Roman" w:cs="Times New Roman"/>
          <w:sz w:val="24"/>
          <w:szCs w:val="24"/>
        </w:rPr>
        <w:t>, по продаже Лота № 1, начальная цена продажи которого составляет __________(___________) рублей, а Организатор торгов обязуется вернуть Претенденту перечисленную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сумму задатка в случа</w:t>
      </w:r>
      <w:r w:rsidR="00CC7169">
        <w:rPr>
          <w:rFonts w:ascii="Times New Roman" w:hAnsi="Times New Roman" w:cs="Times New Roman"/>
          <w:sz w:val="24"/>
          <w:szCs w:val="24"/>
        </w:rPr>
        <w:t>ях, предусмотренных настоящим Договором.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>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</w:t>
      </w:r>
      <w:r w:rsidR="00CC7169">
        <w:rPr>
          <w:rFonts w:ascii="Times New Roman" w:hAnsi="Times New Roman" w:cs="Times New Roman"/>
          <w:sz w:val="24"/>
          <w:szCs w:val="24"/>
        </w:rPr>
        <w:t xml:space="preserve"> по оплате указанного имущества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 случае признания Претендента победител</w:t>
      </w:r>
      <w:r w:rsidR="00CC7169">
        <w:rPr>
          <w:rFonts w:ascii="Times New Roman" w:hAnsi="Times New Roman" w:cs="Times New Roman"/>
          <w:sz w:val="24"/>
          <w:szCs w:val="24"/>
        </w:rPr>
        <w:t>ем торгов;</w:t>
      </w:r>
      <w:r w:rsidRPr="00912332">
        <w:rPr>
          <w:rFonts w:ascii="Times New Roman" w:hAnsi="Times New Roman" w:cs="Times New Roman"/>
          <w:sz w:val="24"/>
          <w:szCs w:val="24"/>
        </w:rPr>
        <w:t xml:space="preserve"> а также исполнения иных обязательств Претендента по договору купли-продажи, заключенно</w:t>
      </w:r>
      <w:r w:rsidR="00CC7169">
        <w:rPr>
          <w:rFonts w:ascii="Times New Roman" w:hAnsi="Times New Roman" w:cs="Times New Roman"/>
          <w:sz w:val="24"/>
          <w:szCs w:val="24"/>
        </w:rPr>
        <w:t>му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 результатам торгов.</w:t>
      </w:r>
    </w:p>
    <w:p w:rsidR="003E1BFB" w:rsidRPr="00912332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1.3. Предметом торгов является недвижимое имущество, расположенное по адресу: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Республика Татарстан, город Набережные Челны, улица Таежная, дом 8, </w:t>
      </w:r>
      <w:r w:rsidRPr="00912332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3E1BFB" w:rsidRPr="008519BA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519B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Единый лот №1: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Жилой дом, назначение: жилое, общей площадью 284,3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3, в том числе подземных - 1, кадастровый номер 16:52:020701:510;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Гараж, назначение: нежилое, общей площадью 20,1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1, в том числе подземных - 0, кадастровый номер 16:52:060402:852;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площадью 877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 земель: земли населенных пунктов, вид разрешенного использования: под жилую застройку индивидуальную, кадастровый номер 16:52:060402:272.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ВНЕСЕНИЯ И РАЗМЕР ЗАДАТКА</w:t>
      </w:r>
    </w:p>
    <w:p w:rsidR="008A0C3F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2.1. Задаток устанавливается в размере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0,5%</w:t>
      </w:r>
      <w:r w:rsidRPr="00912332">
        <w:rPr>
          <w:rFonts w:ascii="Times New Roman" w:hAnsi="Times New Roman" w:cs="Times New Roman"/>
          <w:sz w:val="24"/>
          <w:szCs w:val="24"/>
        </w:rPr>
        <w:t xml:space="preserve"> (Ноля целых пяти десятых процентов) </w:t>
      </w:r>
      <w:r w:rsidR="00CC7169">
        <w:rPr>
          <w:rFonts w:ascii="Times New Roman" w:hAnsi="Times New Roman" w:cs="Times New Roman"/>
          <w:color w:val="000000" w:themeColor="text1"/>
          <w:sz w:val="24"/>
          <w:szCs w:val="24"/>
        </w:rPr>
        <w:t>от начальной цены Л</w:t>
      </w:r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ота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r w:rsidR="00CC7169">
        <w:rPr>
          <w:rFonts w:ascii="Times New Roman" w:hAnsi="Times New Roman" w:cs="Times New Roman"/>
          <w:sz w:val="24"/>
          <w:szCs w:val="24"/>
        </w:rPr>
        <w:t xml:space="preserve">№ 1 </w:t>
      </w:r>
      <w:r w:rsidRPr="00912332">
        <w:rPr>
          <w:rFonts w:ascii="Times New Roman" w:hAnsi="Times New Roman" w:cs="Times New Roman"/>
          <w:sz w:val="24"/>
          <w:szCs w:val="24"/>
        </w:rPr>
        <w:t>и составляет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 xml:space="preserve"> ___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________(____________) </w:t>
      </w:r>
      <w:proofErr w:type="gramEnd"/>
      <w:r w:rsidR="008A0C3F" w:rsidRPr="00912332">
        <w:rPr>
          <w:rFonts w:ascii="Times New Roman" w:hAnsi="Times New Roman" w:cs="Times New Roman"/>
          <w:sz w:val="24"/>
          <w:szCs w:val="24"/>
        </w:rPr>
        <w:t>рублей.</w:t>
      </w:r>
    </w:p>
    <w:p w:rsidR="003E1BFB" w:rsidRPr="00912332" w:rsidRDefault="008A0C3F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Задаток в указанном размере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подлежит перечислению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в срок не позднее последнего дня приема заявок на участие в торгах,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именно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до 16  часов  00  минут  </w:t>
      </w:r>
      <w:r w:rsidR="00246F8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22.04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.2024 г.</w:t>
      </w:r>
      <w:r w:rsidR="0037020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370204" w:rsidRPr="00370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Pr="00370204">
        <w:rPr>
          <w:rFonts w:ascii="Times New Roman" w:hAnsi="Times New Roman" w:cs="Times New Roman"/>
          <w:sz w:val="24"/>
          <w:szCs w:val="24"/>
        </w:rPr>
        <w:t xml:space="preserve">, </w:t>
      </w:r>
      <w:r w:rsidR="003E1BFB" w:rsidRPr="00370204">
        <w:rPr>
          <w:rFonts w:ascii="Times New Roman" w:hAnsi="Times New Roman" w:cs="Times New Roman"/>
          <w:sz w:val="24"/>
          <w:szCs w:val="24"/>
        </w:rPr>
        <w:t>и считается внесенным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BFB" w:rsidRPr="0091233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3E1BFB" w:rsidRPr="00912332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в настоящем</w:t>
      </w:r>
      <w:r w:rsidRPr="00912332">
        <w:rPr>
          <w:rFonts w:ascii="Times New Roman" w:hAnsi="Times New Roman" w:cs="Times New Roman"/>
          <w:sz w:val="24"/>
          <w:szCs w:val="24"/>
        </w:rPr>
        <w:t xml:space="preserve"> Д</w:t>
      </w:r>
      <w:r w:rsidR="003E1BFB" w:rsidRPr="00912332">
        <w:rPr>
          <w:rFonts w:ascii="Times New Roman" w:hAnsi="Times New Roman" w:cs="Times New Roman"/>
          <w:sz w:val="24"/>
          <w:szCs w:val="24"/>
        </w:rPr>
        <w:t>оговоре счет.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lastRenderedPageBreak/>
        <w:t xml:space="preserve">2.2. Задаток для участия в торгах перечисляется 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на специальный банковский счет со следующими реквизитами (если иной счет не предусмотрен информационным сообщением о проведении торгов на электронной торговой площадке </w:t>
      </w:r>
      <w:hyperlink r:id="rId7" w:history="1">
        <w:r w:rsidR="008A0C3F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8A0C3F" w:rsidRPr="00912332">
        <w:rPr>
          <w:rFonts w:ascii="Times New Roman" w:hAnsi="Times New Roman" w:cs="Times New Roman"/>
          <w:sz w:val="24"/>
          <w:szCs w:val="24"/>
        </w:rPr>
        <w:t>)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8A0C3F" w:rsidRPr="00912332" w:rsidRDefault="00370204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Счет № 40817810862007694882 в ОТДЕЛЕНИЕ «БАНК ТАТАРСТАН» №8610 ПАО СБЕРБАНК, </w:t>
      </w:r>
      <w:proofErr w:type="spellStart"/>
      <w:proofErr w:type="gramStart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кор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/счет</w:t>
      </w:r>
      <w:proofErr w:type="gram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№ 30101810600000000603, БИК 049205603, получатель: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Каюмова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Алфия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Музиповна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ИНН получателя: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 164602984180.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указать: «Задаток для участия в </w:t>
      </w:r>
      <w:r w:rsidR="00246F82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912332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0E6990">
        <w:rPr>
          <w:rFonts w:ascii="Times New Roman" w:hAnsi="Times New Roman" w:cs="Times New Roman"/>
          <w:sz w:val="24"/>
          <w:szCs w:val="24"/>
        </w:rPr>
        <w:t>, электронные торги</w:t>
      </w:r>
      <w:r w:rsidRPr="00912332">
        <w:rPr>
          <w:rFonts w:ascii="Times New Roman" w:hAnsi="Times New Roman" w:cs="Times New Roman"/>
          <w:sz w:val="24"/>
          <w:szCs w:val="24"/>
        </w:rPr>
        <w:t xml:space="preserve"> № _________, лот № </w:t>
      </w:r>
      <w:r w:rsidR="008A0C3F" w:rsidRPr="00912332">
        <w:rPr>
          <w:rFonts w:ascii="Times New Roman" w:hAnsi="Times New Roman" w:cs="Times New Roman"/>
          <w:sz w:val="24"/>
          <w:szCs w:val="24"/>
        </w:rPr>
        <w:t>1</w:t>
      </w:r>
      <w:r w:rsidRPr="00912332">
        <w:rPr>
          <w:rFonts w:ascii="Times New Roman" w:hAnsi="Times New Roman" w:cs="Times New Roman"/>
          <w:sz w:val="24"/>
          <w:szCs w:val="24"/>
        </w:rPr>
        <w:t>».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2.3. </w:t>
      </w:r>
      <w:r w:rsidR="008A0C3F" w:rsidRPr="00912332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специальный банковский счет, является выписка со счета, заверенная банком, либо платежное поручение с отметкой о списании суммы задатка с расчетного (лицевого, иного) банковского счета Претендента.</w:t>
      </w:r>
      <w:r w:rsidR="00720A50" w:rsidRPr="00912332">
        <w:rPr>
          <w:rFonts w:ascii="Times New Roman" w:hAnsi="Times New Roman" w:cs="Times New Roman"/>
          <w:sz w:val="24"/>
          <w:szCs w:val="24"/>
        </w:rPr>
        <w:t xml:space="preserve"> Соответствующий документ представляется (направляется) Претендентом Организатору торгов в порядке, предусмотренном информационным сообщением о проведении торгов на электронной торговой площадке </w:t>
      </w:r>
      <w:hyperlink r:id="rId8" w:history="1">
        <w:r w:rsidR="00720A50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2.4. Обязанность обеспечить поступление задатка на 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специальный банковский счет </w:t>
      </w:r>
      <w:r w:rsidRPr="00912332">
        <w:rPr>
          <w:rFonts w:ascii="Times New Roman" w:hAnsi="Times New Roman" w:cs="Times New Roman"/>
          <w:sz w:val="24"/>
          <w:szCs w:val="24"/>
        </w:rPr>
        <w:t>в срок, опреде</w:t>
      </w:r>
      <w:r w:rsidR="008A0C3F" w:rsidRPr="00912332">
        <w:rPr>
          <w:rFonts w:ascii="Times New Roman" w:hAnsi="Times New Roman" w:cs="Times New Roman"/>
          <w:sz w:val="24"/>
          <w:szCs w:val="24"/>
        </w:rPr>
        <w:t>ленный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лежит на Претенденте.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2.5. В случае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если задаток не поступит </w:t>
      </w:r>
      <w:r w:rsidR="000E6990">
        <w:rPr>
          <w:rFonts w:ascii="Times New Roman" w:hAnsi="Times New Roman" w:cs="Times New Roman"/>
          <w:sz w:val="24"/>
          <w:szCs w:val="24"/>
        </w:rPr>
        <w:t>на специальный банковский счет</w:t>
      </w:r>
      <w:r w:rsidR="000E6990" w:rsidRPr="00912332">
        <w:rPr>
          <w:rFonts w:ascii="Times New Roman" w:hAnsi="Times New Roman" w:cs="Times New Roman"/>
          <w:sz w:val="24"/>
          <w:szCs w:val="24"/>
        </w:rPr>
        <w:t xml:space="preserve"> </w:t>
      </w:r>
      <w:r w:rsidRPr="00912332">
        <w:rPr>
          <w:rFonts w:ascii="Times New Roman" w:hAnsi="Times New Roman" w:cs="Times New Roman"/>
          <w:sz w:val="24"/>
          <w:szCs w:val="24"/>
        </w:rPr>
        <w:t xml:space="preserve">в срок, </w:t>
      </w:r>
      <w:r w:rsidR="008A0C3F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обязательства Претендента по внесению задатка считаются неисполненным</w:t>
      </w:r>
      <w:r w:rsidR="008A0C3F" w:rsidRPr="00912332">
        <w:rPr>
          <w:rFonts w:ascii="Times New Roman" w:hAnsi="Times New Roman" w:cs="Times New Roman"/>
          <w:sz w:val="24"/>
          <w:szCs w:val="24"/>
        </w:rPr>
        <w:t>и и Претендент не допускается к участию в торгах.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В случае не перечисления</w:t>
      </w:r>
      <w:r w:rsidR="000E6990">
        <w:rPr>
          <w:rFonts w:ascii="Times New Roman" w:hAnsi="Times New Roman" w:cs="Times New Roman"/>
          <w:sz w:val="24"/>
          <w:szCs w:val="24"/>
        </w:rPr>
        <w:t>, несвоевременного перечисления</w:t>
      </w:r>
      <w:r w:rsidRPr="00912332">
        <w:rPr>
          <w:rFonts w:ascii="Times New Roman" w:hAnsi="Times New Roman" w:cs="Times New Roman"/>
          <w:sz w:val="24"/>
          <w:szCs w:val="24"/>
        </w:rPr>
        <w:t xml:space="preserve"> либо перечисления не в полном объеме суммы задатка в </w:t>
      </w:r>
      <w:r w:rsidR="005F47DB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Договора срок</w:t>
      </w:r>
      <w:r w:rsidRPr="00912332">
        <w:rPr>
          <w:rFonts w:ascii="Times New Roman" w:hAnsi="Times New Roman" w:cs="Times New Roman"/>
          <w:sz w:val="24"/>
          <w:szCs w:val="24"/>
        </w:rPr>
        <w:t xml:space="preserve">, Организатор торгов не допускает Претендента к участию в торгах, а все перечисленные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Претендентом </w:t>
      </w:r>
      <w:r w:rsidR="000E6990">
        <w:rPr>
          <w:rFonts w:ascii="Times New Roman" w:hAnsi="Times New Roman" w:cs="Times New Roman"/>
          <w:sz w:val="24"/>
          <w:szCs w:val="24"/>
        </w:rPr>
        <w:t xml:space="preserve">в качестве задатка </w:t>
      </w:r>
      <w:r w:rsidRPr="00912332">
        <w:rPr>
          <w:rFonts w:ascii="Times New Roman" w:hAnsi="Times New Roman" w:cs="Times New Roman"/>
          <w:sz w:val="24"/>
          <w:szCs w:val="24"/>
        </w:rPr>
        <w:t>денежные средства возвращаются ему в общем по</w:t>
      </w:r>
      <w:r w:rsidR="005F47DB" w:rsidRPr="00912332">
        <w:rPr>
          <w:rFonts w:ascii="Times New Roman" w:hAnsi="Times New Roman" w:cs="Times New Roman"/>
          <w:sz w:val="24"/>
          <w:szCs w:val="24"/>
        </w:rPr>
        <w:t>рядке, установленном настоящим Договором и действующим законодательством.</w:t>
      </w:r>
      <w:proofErr w:type="gramEnd"/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2.7.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денежные средства, перечисленные в качестве задатка в соответствии с настоящим Договором, проценты не начисляются.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3.1. Сумма внесенного Претендентом задатка возвраща</w:t>
      </w:r>
      <w:r w:rsidR="005F47DB" w:rsidRPr="00912332">
        <w:rPr>
          <w:rFonts w:ascii="Times New Roman" w:hAnsi="Times New Roman" w:cs="Times New Roman"/>
          <w:sz w:val="24"/>
          <w:szCs w:val="24"/>
        </w:rPr>
        <w:t>е</w:t>
      </w:r>
      <w:r w:rsidRPr="00912332">
        <w:rPr>
          <w:rFonts w:ascii="Times New Roman" w:hAnsi="Times New Roman" w:cs="Times New Roman"/>
          <w:sz w:val="24"/>
          <w:szCs w:val="24"/>
        </w:rPr>
        <w:t>тся в течение 5 (</w:t>
      </w:r>
      <w:r w:rsidR="005F47DB" w:rsidRPr="00912332">
        <w:rPr>
          <w:rFonts w:ascii="Times New Roman" w:hAnsi="Times New Roman" w:cs="Times New Roman"/>
          <w:sz w:val="24"/>
          <w:szCs w:val="24"/>
        </w:rPr>
        <w:t>П</w:t>
      </w:r>
      <w:r w:rsidRPr="00912332">
        <w:rPr>
          <w:rFonts w:ascii="Times New Roman" w:hAnsi="Times New Roman" w:cs="Times New Roman"/>
          <w:sz w:val="24"/>
          <w:szCs w:val="24"/>
        </w:rPr>
        <w:t>яти) рабочих дней со дня подписания протокола о результатах проведения торгов на сч</w:t>
      </w:r>
      <w:r w:rsidR="008B3452" w:rsidRPr="00912332">
        <w:rPr>
          <w:rFonts w:ascii="Times New Roman" w:hAnsi="Times New Roman" w:cs="Times New Roman"/>
          <w:sz w:val="24"/>
          <w:szCs w:val="24"/>
        </w:rPr>
        <w:t>ет Претендента в случаях, если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допущен к участию в торгах;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признан победителем торгов;</w:t>
      </w:r>
    </w:p>
    <w:p w:rsidR="008B3452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3E1BFB" w:rsidRPr="00912332">
        <w:rPr>
          <w:rFonts w:ascii="Times New Roman" w:hAnsi="Times New Roman" w:cs="Times New Roman"/>
          <w:sz w:val="24"/>
          <w:szCs w:val="24"/>
        </w:rPr>
        <w:t>отозвал заявку на участие в торгах в установленном порядке до при</w:t>
      </w:r>
      <w:r w:rsidR="008B3452" w:rsidRPr="00912332">
        <w:rPr>
          <w:rFonts w:ascii="Times New Roman" w:hAnsi="Times New Roman" w:cs="Times New Roman"/>
          <w:sz w:val="24"/>
          <w:szCs w:val="24"/>
        </w:rPr>
        <w:t>знания его участником торгов;</w:t>
      </w:r>
    </w:p>
    <w:p w:rsidR="008B3452" w:rsidRPr="00912332" w:rsidRDefault="008B3452" w:rsidP="009123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 признаны несостоявшимися по причинам, не зависящим от Претендента</w:t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4C38" w:rsidRPr="00912332" w:rsidRDefault="000E6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 отменены Организатором торгов или признаны недействительными вступившим в законную силу решением суда.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3.2. Задаток возвращается Претенденту путем перечисления суммы внесенного задатка на указанный в разделе </w:t>
      </w:r>
      <w:r w:rsidRPr="009123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настоящего Договора счет Претендента.</w:t>
      </w:r>
      <w:r w:rsidR="000E699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73990">
        <w:rPr>
          <w:rFonts w:ascii="Times New Roman" w:hAnsi="Times New Roman" w:cs="Times New Roman"/>
          <w:sz w:val="24"/>
          <w:szCs w:val="24"/>
        </w:rPr>
        <w:t>в настоящем Договоре счет Претендента не указан – задаток возвращается Организатором торгов на тот счет Претендента, с которого этот задаток был уплачен.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</w:t>
      </w:r>
      <w:r w:rsidR="005F47DB" w:rsidRPr="00912332">
        <w:rPr>
          <w:rFonts w:ascii="Times New Roman" w:hAnsi="Times New Roman" w:cs="Times New Roman"/>
          <w:sz w:val="24"/>
          <w:szCs w:val="24"/>
        </w:rPr>
        <w:t>в письменной форме (в том числе по электронной почте) 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информировать Организатора торгов об изменении своих банковских реквизитов. Организатор торгов не отвечает за нарушение установленн</w:t>
      </w:r>
      <w:r w:rsidR="005F47DB" w:rsidRPr="00912332">
        <w:rPr>
          <w:rFonts w:ascii="Times New Roman" w:hAnsi="Times New Roman" w:cs="Times New Roman"/>
          <w:sz w:val="24"/>
          <w:szCs w:val="24"/>
        </w:rPr>
        <w:t>ого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5F47DB" w:rsidRPr="00912332">
        <w:rPr>
          <w:rFonts w:ascii="Times New Roman" w:hAnsi="Times New Roman" w:cs="Times New Roman"/>
          <w:sz w:val="24"/>
          <w:szCs w:val="24"/>
        </w:rPr>
        <w:t>Д</w:t>
      </w:r>
      <w:r w:rsidRPr="00912332">
        <w:rPr>
          <w:rFonts w:ascii="Times New Roman" w:hAnsi="Times New Roman" w:cs="Times New Roman"/>
          <w:sz w:val="24"/>
          <w:szCs w:val="24"/>
        </w:rPr>
        <w:t>оговором срок</w:t>
      </w:r>
      <w:r w:rsidR="005F47DB" w:rsidRPr="00912332">
        <w:rPr>
          <w:rFonts w:ascii="Times New Roman" w:hAnsi="Times New Roman" w:cs="Times New Roman"/>
          <w:sz w:val="24"/>
          <w:szCs w:val="24"/>
        </w:rPr>
        <w:t>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возврата задатка в случае, если Претендент не </w:t>
      </w:r>
      <w:r w:rsidR="005F47DB" w:rsidRPr="00912332">
        <w:rPr>
          <w:rFonts w:ascii="Times New Roman" w:hAnsi="Times New Roman" w:cs="Times New Roman"/>
          <w:sz w:val="24"/>
          <w:szCs w:val="24"/>
        </w:rPr>
        <w:t>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информировал Организатора торгов об изменении своих банковских реквизитов.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3.3. При наступлении обстоятельств</w:t>
      </w:r>
      <w:r w:rsidR="00373990">
        <w:rPr>
          <w:rFonts w:ascii="Times New Roman" w:hAnsi="Times New Roman" w:cs="Times New Roman"/>
          <w:sz w:val="24"/>
          <w:szCs w:val="24"/>
        </w:rPr>
        <w:t>, являющихся основанием</w:t>
      </w:r>
      <w:r w:rsidRPr="00912332">
        <w:rPr>
          <w:rFonts w:ascii="Times New Roman" w:hAnsi="Times New Roman" w:cs="Times New Roman"/>
          <w:sz w:val="24"/>
          <w:szCs w:val="24"/>
        </w:rPr>
        <w:t xml:space="preserve"> для в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озврата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="005F47DB" w:rsidRPr="00912332">
        <w:rPr>
          <w:rFonts w:ascii="Times New Roman" w:hAnsi="Times New Roman" w:cs="Times New Roman"/>
          <w:sz w:val="24"/>
          <w:szCs w:val="24"/>
        </w:rPr>
        <w:t>задатка</w:t>
      </w:r>
      <w:r w:rsidR="00373990">
        <w:rPr>
          <w:rFonts w:ascii="Times New Roman" w:hAnsi="Times New Roman" w:cs="Times New Roman"/>
          <w:sz w:val="24"/>
          <w:szCs w:val="24"/>
        </w:rPr>
        <w:t>,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с суммы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удерживается комиссия согласно тарифам банка.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3.4. Сумма внесенного Претендентом задатка не подлежит возврату: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E1BFB" w:rsidRPr="00912332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в течение 5 (П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яти) календарных дней со дня получения предложения </w:t>
      </w:r>
      <w:r w:rsidR="003E1BFB" w:rsidRPr="00912332">
        <w:rPr>
          <w:rFonts w:ascii="Times New Roman" w:hAnsi="Times New Roman" w:cs="Times New Roman"/>
          <w:sz w:val="24"/>
          <w:szCs w:val="24"/>
        </w:rPr>
        <w:lastRenderedPageBreak/>
        <w:t>арбитражного управляющего о заключении такого договора;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в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случае нарушения покупателем условий договора купли-продажи по сроку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сумме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5F47DB" w:rsidRPr="00912332">
        <w:rPr>
          <w:rFonts w:ascii="Times New Roman" w:hAnsi="Times New Roman" w:cs="Times New Roman"/>
          <w:sz w:val="24"/>
          <w:szCs w:val="24"/>
        </w:rPr>
        <w:t>и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мущества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E1BFB"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3.5. В случае уклонения лица, являющегося победителем торгов, от подписания протокола или договора купли-продажи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– </w:t>
      </w:r>
      <w:r w:rsidRPr="00912332">
        <w:rPr>
          <w:rFonts w:ascii="Times New Roman" w:hAnsi="Times New Roman" w:cs="Times New Roman"/>
          <w:sz w:val="24"/>
          <w:szCs w:val="24"/>
        </w:rPr>
        <w:t xml:space="preserve">сумма задатка, уплаченная этим лицом, включается в конкурсную массу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3.6. </w:t>
      </w:r>
      <w:r w:rsidR="00373990">
        <w:rPr>
          <w:rFonts w:ascii="Times New Roman" w:hAnsi="Times New Roman" w:cs="Times New Roman"/>
          <w:sz w:val="24"/>
          <w:szCs w:val="24"/>
        </w:rPr>
        <w:t>Сумма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приобретенного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Претендентом имущества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73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СОГЛАШЕНИЯ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силу с момента </w:t>
      </w:r>
      <w:r w:rsidR="00AE79B3" w:rsidRPr="00912332">
        <w:rPr>
          <w:rFonts w:ascii="Times New Roman" w:hAnsi="Times New Roman" w:cs="Times New Roman"/>
          <w:sz w:val="24"/>
          <w:szCs w:val="24"/>
        </w:rPr>
        <w:t>его подписания Сторонами (в том числе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73990">
        <w:rPr>
          <w:rFonts w:ascii="Times New Roman" w:hAnsi="Times New Roman" w:cs="Times New Roman"/>
          <w:sz w:val="24"/>
          <w:szCs w:val="24"/>
        </w:rPr>
        <w:t xml:space="preserve">квалифицированной </w:t>
      </w:r>
      <w:r w:rsidRPr="00912332">
        <w:rPr>
          <w:rFonts w:ascii="Times New Roman" w:hAnsi="Times New Roman" w:cs="Times New Roman"/>
          <w:sz w:val="24"/>
          <w:szCs w:val="24"/>
        </w:rPr>
        <w:t>электронной подписи) и прекращает свое действие после исполнения Сторонами всех обязательств по нему.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</w:t>
      </w:r>
      <w:r w:rsidR="00A62B01"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И ИНЫЕ 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A62B01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5.1. </w:t>
      </w:r>
      <w:r w:rsidR="00A62B01" w:rsidRPr="00912332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заключении, исполнении, изменении или прекращении настоящего Договора, будут по возможности разрешаться путем переговоров между Сторонами.</w:t>
      </w:r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При невозможности достижения согласия споры и разногласия, возникшие из настоящего Договора или в связи с ним, подлежат рассмотрению в соответствии с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A62B01" w:rsidRPr="00912332">
        <w:rPr>
          <w:rFonts w:ascii="Times New Roman" w:hAnsi="Times New Roman" w:cs="Times New Roman"/>
          <w:sz w:val="24"/>
          <w:szCs w:val="24"/>
        </w:rPr>
        <w:t>Все изменения и дополнения настоящего Договора действительны, если они составлены в письменной форме и подписаны Сторонами.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и дополнительные соглашения к нему могут быть подписаны Сторонами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B01" w:rsidRPr="00373990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A62B01" w:rsidRPr="00912332">
        <w:rPr>
          <w:rFonts w:ascii="Times New Roman" w:hAnsi="Times New Roman" w:cs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5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62B01" w:rsidRPr="00912332" w:rsidTr="00BE31DC">
        <w:trPr>
          <w:trHeight w:val="427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"Организатор торгов":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"Претендент":</w:t>
            </w:r>
          </w:p>
        </w:tc>
      </w:tr>
      <w:tr w:rsidR="00A62B01" w:rsidRPr="00912332" w:rsidTr="00BE31DC">
        <w:trPr>
          <w:trHeight w:val="419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373990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Каюмовой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Алфии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Музиповны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Фалихович</w:t>
            </w:r>
            <w:proofErr w:type="spellEnd"/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165024533544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СНИЛС: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132-211-699 12.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Почтовый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 адрес: 423803, г. Набережные Челны, а/я 47.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(917) 934-71-74.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sadykov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СРО: 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"Саморегулируемая организация арбитражных управляющих "Меркурий" (ОГРН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1037710023108, ИНН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7710458616, юридический адрес: 125047, г. Москва, ул. 4-я Тверская-Ямская, д. 2/11, стр. 2; почтовый адрес: 127018, г. Москва, Сущевский Вал, д. 16,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4, офис 301)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01" w:rsidRPr="00912332" w:rsidTr="00BE31DC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управляющий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 Садыков А.Ф.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/_____________/</w:t>
            </w:r>
          </w:p>
        </w:tc>
      </w:tr>
    </w:tbl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E1BFB" w:rsidRPr="00912332" w:rsidSect="009123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945"/>
    <w:multiLevelType w:val="hybridMultilevel"/>
    <w:tmpl w:val="B1326BA0"/>
    <w:lvl w:ilvl="0" w:tplc="391E8E1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C85"/>
    <w:rsid w:val="00092D24"/>
    <w:rsid w:val="000E6990"/>
    <w:rsid w:val="00131C85"/>
    <w:rsid w:val="00246F82"/>
    <w:rsid w:val="00333B2C"/>
    <w:rsid w:val="00370204"/>
    <w:rsid w:val="00373990"/>
    <w:rsid w:val="003E1BFB"/>
    <w:rsid w:val="005F47DB"/>
    <w:rsid w:val="00720A50"/>
    <w:rsid w:val="007D1F02"/>
    <w:rsid w:val="008519BA"/>
    <w:rsid w:val="008A0C3F"/>
    <w:rsid w:val="008B3452"/>
    <w:rsid w:val="00912332"/>
    <w:rsid w:val="00937480"/>
    <w:rsid w:val="00A44C38"/>
    <w:rsid w:val="00A62B01"/>
    <w:rsid w:val="00AE79B3"/>
    <w:rsid w:val="00CC7169"/>
    <w:rsid w:val="00DB5A09"/>
    <w:rsid w:val="00E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C8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31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C85"/>
    <w:pPr>
      <w:widowControl w:val="0"/>
      <w:shd w:val="clear" w:color="auto" w:fill="FFFFFF"/>
      <w:spacing w:after="0"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nformat">
    <w:name w:val="Nonformat"/>
    <w:basedOn w:val="a"/>
    <w:rsid w:val="003E1BF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1BFB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A62B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Руслан</cp:lastModifiedBy>
  <cp:revision>21</cp:revision>
  <cp:lastPrinted>2024-01-15T17:03:00Z</cp:lastPrinted>
  <dcterms:created xsi:type="dcterms:W3CDTF">2022-12-15T11:25:00Z</dcterms:created>
  <dcterms:modified xsi:type="dcterms:W3CDTF">2024-03-04T14:45:00Z</dcterms:modified>
</cp:coreProperties>
</file>