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5CB348A7" w:rsidR="00FC7902" w:rsidRDefault="006B3573" w:rsidP="006B357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5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5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5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B357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B357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B3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6B357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№А39-9905/2021 является государственная корпорация «Агентство по страхованию вкладов» (109240, г. Москва, ул. Высоцкого, д. 4</w:t>
      </w:r>
      <w:r w:rsidRPr="006B3573">
        <w:rPr>
          <w:rFonts w:ascii="Times New Roman" w:hAnsi="Times New Roman" w:cs="Times New Roman"/>
          <w:sz w:val="24"/>
          <w:szCs w:val="24"/>
        </w:rPr>
        <w:t>),</w:t>
      </w:r>
      <w:r w:rsidRPr="006B3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573">
        <w:rPr>
          <w:rFonts w:ascii="Times New Roman" w:hAnsi="Times New Roman" w:cs="Times New Roman"/>
          <w:sz w:val="24"/>
          <w:szCs w:val="24"/>
        </w:rPr>
        <w:t>сообщает</w:t>
      </w:r>
      <w:r w:rsidRPr="006B3573">
        <w:rPr>
          <w:rFonts w:ascii="Times New Roman" w:hAnsi="Times New Roman" w:cs="Times New Roman"/>
          <w:sz w:val="24"/>
          <w:szCs w:val="24"/>
        </w:rPr>
        <w:t xml:space="preserve">, что по итогам электронных </w:t>
      </w:r>
      <w:r w:rsidRPr="006B3573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6B3573">
        <w:rPr>
          <w:rFonts w:ascii="Times New Roman" w:hAnsi="Times New Roman" w:cs="Times New Roman"/>
          <w:sz w:val="24"/>
          <w:szCs w:val="24"/>
        </w:rPr>
        <w:t xml:space="preserve"> (далее - Торги ППП), (сообщение </w:t>
      </w:r>
      <w:r w:rsidRPr="006B3573">
        <w:rPr>
          <w:rFonts w:ascii="Times New Roman" w:hAnsi="Times New Roman" w:cs="Times New Roman"/>
          <w:b/>
          <w:sz w:val="24"/>
          <w:szCs w:val="24"/>
        </w:rPr>
        <w:t>2030254170</w:t>
      </w:r>
      <w:r w:rsidRPr="006B357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6B35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35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B3573">
        <w:rPr>
          <w:rFonts w:ascii="Times New Roman" w:hAnsi="Times New Roman" w:cs="Times New Roman"/>
          <w:sz w:val="24"/>
          <w:szCs w:val="24"/>
        </w:rPr>
      </w:r>
      <w:r w:rsidRPr="006B3573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73">
        <w:rPr>
          <w:rFonts w:ascii="Times New Roman" w:hAnsi="Times New Roman" w:cs="Times New Roman"/>
          <w:sz w:val="24"/>
          <w:szCs w:val="24"/>
        </w:rPr>
        <w:t>«Коммерсантъ»</w:t>
      </w:r>
      <w:r w:rsidRPr="006B3573">
        <w:rPr>
          <w:rFonts w:ascii="Times New Roman" w:hAnsi="Times New Roman" w:cs="Times New Roman"/>
          <w:sz w:val="24"/>
          <w:szCs w:val="24"/>
        </w:rPr>
        <w:fldChar w:fldCharType="end"/>
      </w:r>
      <w:r w:rsidRPr="006B3573">
        <w:rPr>
          <w:rFonts w:ascii="Times New Roman" w:hAnsi="Times New Roman" w:cs="Times New Roman"/>
          <w:sz w:val="24"/>
          <w:szCs w:val="24"/>
        </w:rPr>
        <w:t xml:space="preserve"> </w:t>
      </w:r>
      <w:r w:rsidRPr="006B3573">
        <w:rPr>
          <w:rFonts w:ascii="Times New Roman" w:hAnsi="Times New Roman" w:cs="Times New Roman"/>
          <w:bCs/>
          <w:sz w:val="24"/>
          <w:szCs w:val="24"/>
        </w:rPr>
        <w:t>№5(7695) от 13.01.2024</w:t>
      </w:r>
      <w:r w:rsidRPr="006B3573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bankruptcy.lot-online.ru, проведенных в период с 23.02.2024 по 25.02.2024</w:t>
      </w:r>
      <w:r w:rsidRPr="006B3573">
        <w:rPr>
          <w:rFonts w:ascii="Times New Roman" w:hAnsi="Times New Roman" w:cs="Times New Roman"/>
          <w:sz w:val="24"/>
          <w:szCs w:val="24"/>
        </w:rPr>
        <w:t xml:space="preserve">, </w:t>
      </w:r>
      <w:r w:rsidR="00701E89" w:rsidRPr="006B3573"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01E89" w:rsidRPr="006B3573">
        <w:rPr>
          <w:rFonts w:ascii="Times New Roman" w:hAnsi="Times New Roman" w:cs="Times New Roman"/>
          <w:sz w:val="24"/>
          <w:szCs w:val="24"/>
        </w:rPr>
        <w:t xml:space="preserve"> </w:t>
      </w:r>
      <w:r w:rsidR="00FC7902" w:rsidRPr="006B3573">
        <w:rPr>
          <w:rFonts w:ascii="Times New Roman" w:hAnsi="Times New Roman" w:cs="Times New Roman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7902" w:rsidRPr="006B3573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FC7902" w:rsidRPr="006B35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F14AAE" w14:textId="77777777" w:rsidR="006B3573" w:rsidRDefault="006B3573" w:rsidP="006B357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B3573" w14:paraId="646E72B0" w14:textId="77777777" w:rsidTr="00AB0C9E">
        <w:trPr>
          <w:jc w:val="center"/>
        </w:trPr>
        <w:tc>
          <w:tcPr>
            <w:tcW w:w="1100" w:type="dxa"/>
          </w:tcPr>
          <w:p w14:paraId="1EEC638C" w14:textId="77777777" w:rsidR="006B3573" w:rsidRPr="00C61C5E" w:rsidRDefault="006B3573" w:rsidP="00AB0C9E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DB3AB67" w14:textId="77777777" w:rsidR="006B3573" w:rsidRPr="00C61C5E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C37B71" w14:textId="77777777" w:rsidR="006B3573" w:rsidRPr="00C61C5E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635C9F" w14:textId="77777777" w:rsidR="006B3573" w:rsidRPr="00C61C5E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CE4E693" w14:textId="77777777" w:rsidR="006B3573" w:rsidRPr="00C61C5E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3573" w:rsidRPr="004773F0" w14:paraId="093B1C9D" w14:textId="77777777" w:rsidTr="00AB0C9E">
        <w:trPr>
          <w:trHeight w:val="546"/>
          <w:jc w:val="center"/>
        </w:trPr>
        <w:tc>
          <w:tcPr>
            <w:tcW w:w="1100" w:type="dxa"/>
            <w:vAlign w:val="center"/>
          </w:tcPr>
          <w:p w14:paraId="7C32A93E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E93B186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2024-0813/129</w:t>
            </w:r>
          </w:p>
        </w:tc>
        <w:tc>
          <w:tcPr>
            <w:tcW w:w="2126" w:type="dxa"/>
            <w:vAlign w:val="center"/>
          </w:tcPr>
          <w:p w14:paraId="430E4137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05.03.2024</w:t>
            </w:r>
          </w:p>
        </w:tc>
        <w:tc>
          <w:tcPr>
            <w:tcW w:w="2410" w:type="dxa"/>
            <w:vAlign w:val="center"/>
          </w:tcPr>
          <w:p w14:paraId="14E8A52A" w14:textId="77777777" w:rsidR="006B3573" w:rsidRPr="00701EC1" w:rsidRDefault="006B3573" w:rsidP="00AB0C9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01EC1">
              <w:rPr>
                <w:sz w:val="22"/>
                <w:szCs w:val="22"/>
              </w:rPr>
              <w:t>45 550 675,14</w:t>
            </w:r>
          </w:p>
        </w:tc>
        <w:tc>
          <w:tcPr>
            <w:tcW w:w="2268" w:type="dxa"/>
            <w:vAlign w:val="center"/>
          </w:tcPr>
          <w:p w14:paraId="3C14E8FE" w14:textId="77777777" w:rsidR="006B3573" w:rsidRPr="00701EC1" w:rsidRDefault="006B3573" w:rsidP="00AB0C9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01EC1">
              <w:rPr>
                <w:sz w:val="22"/>
                <w:szCs w:val="22"/>
                <w:lang w:val="en-US"/>
              </w:rPr>
              <w:t>А</w:t>
            </w:r>
            <w:r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  <w:lang w:val="en-US"/>
              </w:rPr>
              <w:t>ОЛИМП</w:t>
            </w:r>
            <w:r>
              <w:rPr>
                <w:sz w:val="22"/>
                <w:szCs w:val="22"/>
              </w:rPr>
              <w:t>»</w:t>
            </w:r>
          </w:p>
        </w:tc>
      </w:tr>
      <w:tr w:rsidR="006B3573" w:rsidRPr="004773F0" w14:paraId="542010BF" w14:textId="77777777" w:rsidTr="00AB0C9E">
        <w:trPr>
          <w:trHeight w:val="546"/>
          <w:jc w:val="center"/>
        </w:trPr>
        <w:tc>
          <w:tcPr>
            <w:tcW w:w="1100" w:type="dxa"/>
            <w:vAlign w:val="center"/>
          </w:tcPr>
          <w:p w14:paraId="3BC55953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1D009807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2024-0812/129</w:t>
            </w:r>
          </w:p>
        </w:tc>
        <w:tc>
          <w:tcPr>
            <w:tcW w:w="2126" w:type="dxa"/>
            <w:vAlign w:val="center"/>
          </w:tcPr>
          <w:p w14:paraId="3AD4F3F9" w14:textId="77777777" w:rsidR="006B3573" w:rsidRPr="00701EC1" w:rsidRDefault="006B3573" w:rsidP="00AB0C9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1EC1">
              <w:rPr>
                <w:rFonts w:eastAsia="Calibri"/>
                <w:sz w:val="22"/>
                <w:szCs w:val="22"/>
                <w:lang w:eastAsia="en-US"/>
              </w:rPr>
              <w:t>05.03.2024</w:t>
            </w:r>
          </w:p>
        </w:tc>
        <w:tc>
          <w:tcPr>
            <w:tcW w:w="2410" w:type="dxa"/>
            <w:vAlign w:val="center"/>
          </w:tcPr>
          <w:p w14:paraId="16A0707A" w14:textId="77777777" w:rsidR="006B3573" w:rsidRPr="00701EC1" w:rsidRDefault="006B3573" w:rsidP="00AB0C9E">
            <w:pPr>
              <w:jc w:val="center"/>
              <w:rPr>
                <w:b/>
                <w:sz w:val="22"/>
                <w:szCs w:val="22"/>
              </w:rPr>
            </w:pPr>
            <w:r w:rsidRPr="00701EC1">
              <w:rPr>
                <w:sz w:val="22"/>
                <w:szCs w:val="22"/>
              </w:rPr>
              <w:t>58 458 441,60</w:t>
            </w:r>
          </w:p>
        </w:tc>
        <w:tc>
          <w:tcPr>
            <w:tcW w:w="2268" w:type="dxa"/>
            <w:vAlign w:val="center"/>
          </w:tcPr>
          <w:p w14:paraId="2407A3B5" w14:textId="77777777" w:rsidR="006B3573" w:rsidRPr="00701EC1" w:rsidRDefault="006B3573" w:rsidP="00AB0C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1EC1">
              <w:rPr>
                <w:sz w:val="22"/>
                <w:szCs w:val="22"/>
                <w:lang w:val="en-US"/>
              </w:rPr>
              <w:t>А</w:t>
            </w:r>
            <w:r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  <w:lang w:val="en-US"/>
              </w:rPr>
              <w:t>ОЛИМП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2B23FEA2" w14:textId="77777777" w:rsidR="006B3573" w:rsidRPr="006B3573" w:rsidRDefault="006B3573" w:rsidP="006B357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4CE933" w14:textId="77777777" w:rsidR="00701E89" w:rsidRPr="006B3573" w:rsidRDefault="00701E89" w:rsidP="002C3D43">
      <w:pPr>
        <w:jc w:val="both"/>
        <w:rPr>
          <w:color w:val="000000"/>
        </w:rPr>
      </w:pPr>
    </w:p>
    <w:p w14:paraId="3097D204" w14:textId="77777777" w:rsidR="00FC7902" w:rsidRPr="006B3573" w:rsidRDefault="00FC7902" w:rsidP="002C3D43">
      <w:pPr>
        <w:jc w:val="both"/>
      </w:pPr>
    </w:p>
    <w:p w14:paraId="4B60BEF1" w14:textId="77777777" w:rsidR="00FC7902" w:rsidRPr="006B3573" w:rsidRDefault="00FC7902" w:rsidP="002C3D43">
      <w:pPr>
        <w:jc w:val="both"/>
      </w:pPr>
    </w:p>
    <w:p w14:paraId="5989F512" w14:textId="77777777" w:rsidR="00FC7902" w:rsidRPr="006B3573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BA55C" w14:textId="77777777" w:rsidR="00FC7902" w:rsidRPr="006B3573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7902" w:rsidRPr="006B357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B3573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B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2024-03-06T09:53:00Z</dcterms:modified>
</cp:coreProperties>
</file>