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3FB9BE7" w:rsidR="00B078A0" w:rsidRPr="004666BA" w:rsidRDefault="007D013F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666B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D83FC6" w:rsidRPr="004666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4666B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4698D49E" w:rsidR="00B078A0" w:rsidRPr="004666BA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2082C"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749F5E62" w:rsidR="0032082C" w:rsidRPr="004666BA" w:rsidRDefault="007D013F" w:rsidP="007D0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Конова Гюзель </w:t>
      </w:r>
      <w:proofErr w:type="spellStart"/>
      <w:r w:rsidRPr="004666BA">
        <w:rPr>
          <w:rFonts w:ascii="Times New Roman" w:hAnsi="Times New Roman" w:cs="Times New Roman"/>
          <w:color w:val="000000"/>
          <w:sz w:val="24"/>
          <w:szCs w:val="24"/>
        </w:rPr>
        <w:t>Аблхарисовна</w:t>
      </w:r>
      <w:proofErr w:type="spellEnd"/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66BA">
        <w:rPr>
          <w:rFonts w:ascii="Times New Roman" w:hAnsi="Times New Roman" w:cs="Times New Roman"/>
          <w:color w:val="000000"/>
          <w:sz w:val="24"/>
          <w:szCs w:val="24"/>
        </w:rPr>
        <w:t>Фатехова</w:t>
      </w:r>
      <w:proofErr w:type="spellEnd"/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Нурия </w:t>
      </w:r>
      <w:proofErr w:type="spellStart"/>
      <w:r w:rsidRPr="004666BA">
        <w:rPr>
          <w:rFonts w:ascii="Times New Roman" w:hAnsi="Times New Roman" w:cs="Times New Roman"/>
          <w:color w:val="000000"/>
          <w:sz w:val="24"/>
          <w:szCs w:val="24"/>
        </w:rPr>
        <w:t>Садьердиновна</w:t>
      </w:r>
      <w:proofErr w:type="spellEnd"/>
      <w:r w:rsidRPr="004666BA">
        <w:rPr>
          <w:rFonts w:ascii="Times New Roman" w:hAnsi="Times New Roman" w:cs="Times New Roman"/>
          <w:color w:val="000000"/>
          <w:sz w:val="24"/>
          <w:szCs w:val="24"/>
        </w:rPr>
        <w:t>, КД 258/04/16 от 28.04.2016, КД 446/05/16 от 11.07.2016, КД 519/06/16 от 09.08.2016, КД 567/07/16 от 05.09.2016, КД 589/08/16 от 14.09.2016, КД 614/09/16 от 30.09.2016, КД 643/10/16 от 18.10.2016, КД 04/11/17 от 09.01.2017, КД 44/12/17 от 30.01.2017, КД 94/13/17 от 20.02.2017, КД 131/14/17 от 13.03.2017, КД 595/01 от 24.10.2013, заочное решение Ивановского районного суда Ивановской области от 10.09.2020 по делу 2-683/2020, решение Фрунзенского районного суда г. Иваново от 13.04.2022 по делу 2-902/2022 (18 198 815,56 руб.)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888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765,4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0 руб.</w:t>
      </w:r>
    </w:p>
    <w:p w14:paraId="14351655" w14:textId="1CAD1648" w:rsidR="00555595" w:rsidRPr="004666B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466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405A9BC9" w:rsidR="0003404B" w:rsidRPr="004666B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4666B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32DE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марта</w:t>
      </w:r>
      <w:r w:rsidR="00D83FC6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2632DE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632DE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мая</w:t>
      </w:r>
      <w:r w:rsidR="00A1508C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FC6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="00B078A0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4666B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6E4C2A0" w:rsidR="0003404B" w:rsidRPr="004666B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2DE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марта 2024</w:t>
      </w:r>
      <w:r w:rsidR="00B078A0"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4666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4666B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666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4666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466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4666B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466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466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4666BA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466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DA39458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19 марта 2024 г. по 25 апреля 2024 г. - в размере начальной цены продажи лота;</w:t>
      </w:r>
    </w:p>
    <w:p w14:paraId="077EFB98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26 апреля 2024 г. по 28 апреля 2024 г. - в размере 90,00% от начальной цены продажи лота;</w:t>
      </w:r>
    </w:p>
    <w:p w14:paraId="2D86A101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29 апреля 2024 г. по 01 мая 2024 г. - в размере 80,00% от начальной цены продажи лота;</w:t>
      </w:r>
    </w:p>
    <w:p w14:paraId="20DB7257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02 мая 2024 г. по 04 мая 2024 г. - в размере 70,00% от начальной цены продажи лота;</w:t>
      </w:r>
    </w:p>
    <w:p w14:paraId="1DBE3851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60,00% от начальной цены продажи лота;</w:t>
      </w:r>
    </w:p>
    <w:p w14:paraId="2583448F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50,00% от начальной цены продажи лота;</w:t>
      </w:r>
    </w:p>
    <w:p w14:paraId="37E9E037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40,00% от начальной цены продажи лота;</w:t>
      </w:r>
    </w:p>
    <w:p w14:paraId="224B75A6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30,00% от начальной цены продажи лота;</w:t>
      </w:r>
    </w:p>
    <w:p w14:paraId="43ED28B6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20,00% от начальной цены продажи лота;</w:t>
      </w:r>
    </w:p>
    <w:p w14:paraId="7C3FABED" w14:textId="77777777" w:rsidR="00333A77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10,00% от начальной цены продажи лота;</w:t>
      </w:r>
    </w:p>
    <w:p w14:paraId="71D743FC" w14:textId="502E3984" w:rsidR="00B80E51" w:rsidRPr="004666BA" w:rsidRDefault="00333A77" w:rsidP="00333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 1,60% от начальной цены продажи лота.</w:t>
      </w:r>
    </w:p>
    <w:p w14:paraId="46FF98F4" w14:textId="19086354" w:rsidR="008F1609" w:rsidRPr="004666BA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666B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6BA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4666BA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666B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4666BA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666B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66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666B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6B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4666BA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47EE7D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666BA">
        <w:rPr>
          <w:rFonts w:ascii="Times New Roman" w:hAnsi="Times New Roman" w:cs="Times New Roman"/>
          <w:sz w:val="24"/>
          <w:szCs w:val="24"/>
        </w:rPr>
        <w:t xml:space="preserve"> д</w:t>
      </w:r>
      <w:r w:rsidRPr="00466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4666BA">
        <w:rPr>
          <w:rFonts w:ascii="Times New Roman" w:hAnsi="Times New Roman" w:cs="Times New Roman"/>
          <w:sz w:val="24"/>
          <w:szCs w:val="24"/>
        </w:rPr>
        <w:t xml:space="preserve"> 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B73A22" w:rsidRPr="004666B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4666BA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4666BA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6B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02B9A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632DE"/>
    <w:rsid w:val="0027680F"/>
    <w:rsid w:val="002B2239"/>
    <w:rsid w:val="002C3A2C"/>
    <w:rsid w:val="0032082C"/>
    <w:rsid w:val="00333A77"/>
    <w:rsid w:val="00360DC6"/>
    <w:rsid w:val="003E6C81"/>
    <w:rsid w:val="0043622C"/>
    <w:rsid w:val="004666BA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D013F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1508C"/>
    <w:rsid w:val="00A32D04"/>
    <w:rsid w:val="00A61E9E"/>
    <w:rsid w:val="00B078A0"/>
    <w:rsid w:val="00B73A22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54</cp:revision>
  <cp:lastPrinted>2024-03-06T07:34:00Z</cp:lastPrinted>
  <dcterms:created xsi:type="dcterms:W3CDTF">2019-07-23T07:53:00Z</dcterms:created>
  <dcterms:modified xsi:type="dcterms:W3CDTF">2024-03-06T07:36:00Z</dcterms:modified>
</cp:coreProperties>
</file>