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Дымбрылов Баир Чимитцыренович (17.05.1971г.р., место рожд: с. Кулусутай Ононского р-на Читинской обл., адрес рег: 672038, Забайкальский край, Чита г, СНТ Пеленг N156 тер., дом № 360, СНИЛС10637749364, ИНН 751600449947, паспорт РФ серия 7616, номер 875905, выдан 10.06.2016, кем выдан ТП В П.КАДАЛА ОУФМС РОССИИ ПО ЗАБАЙКАЛЬСКОМУ КРАЮ В ЧЕРНОВСКОМ РАЙОНЕ ГОРОДА ЧИТЫ, код подразделения 750-039),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Забайкальского края  от 22.12.2023г. по делу №А78-12234/2021,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18.04.2024г. по продаже имущества Дымбрылова Баира Чимитцыреновича,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520 033м², адрес (местонахождение): Забайкальский край, Ононский район, в местечке оз. Хангей, категория земель: Земли сельскохозяйственного назначения, разрешенное использование: Для сельскохозяйственного использования, кадастровый номер: 75:15:250302:118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18.04.2024г. на сайте https://lot-online.ru/, и указана в Протоколе  от 18.04.2024г.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Дымбрылова Баира Чимитцыреновича 40817810250172788562 </w:t>
            </w:r>
            <w:r>
              <w:rPr>
                <w:rFonts w:ascii="Times New Roman" w:hAnsi="Times New Roman"/>
                <w:kern w:val="0"/>
                <w:sz w:val="20"/>
                <w:szCs w:val="20"/>
              </w:rPr>
              <w:t>(ИНН  751600449947)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6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0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Дымбрылов Баир Чимитцыренович (17.05.1971г.р., место рожд: с. Кулусутай Ононского р-на Читинской обл., адрес рег: 672038, Забайкальский край, Чита г, СНТ Пеленг N156 тер., дом № 360, СНИЛС10637749364, ИНН 751600449947, паспорт РФ серия 7616, номер 875905, выдан 10.06.2016, кем выдан ТП В П.КАДАЛА ОУФМС РОССИИ ПО ЗАБАЙКАЛЬСКОМУ КРАЮ В ЧЕРНОВСКОМ РАЙОНЕ ГОРОДА ЧИТЫ, код подразделения 750-039)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Дымбрылова Баира Чимитцыреновича 40817810250172788562 </w:t>
            </w:r>
            <w:r>
              <w:rPr>
                <w:rFonts w:ascii="Times New Roman" w:hAnsi="Times New Roman"/>
                <w:kern w:val="0"/>
                <w:sz w:val="20"/>
                <w:szCs w:val="20"/>
              </w:rPr>
              <w:t>(ИНН  751600449947)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Дымбрылова Баира Чимитцыреновича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1111</Words>
  <Characters>8003</Characters>
  <CharactersWithSpaces>9565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2024-03-12T12:14:50Z</dcterms:modified>
  <cp:revision>1</cp:revision>
  <dc:subject/>
  <dc:title/>
</cp:coreProperties>
</file>