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E3DAE">
        <w:rPr>
          <w:sz w:val="28"/>
          <w:szCs w:val="28"/>
        </w:rPr>
        <w:t>180940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E3DAE">
        <w:rPr>
          <w:rFonts w:ascii="Times New Roman" w:hAnsi="Times New Roman" w:cs="Times New Roman"/>
          <w:sz w:val="28"/>
          <w:szCs w:val="28"/>
        </w:rPr>
        <w:t>26.04.2024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55684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556849" w:rsidRDefault="000E3DA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56849">
              <w:rPr>
                <w:sz w:val="28"/>
                <w:szCs w:val="28"/>
              </w:rPr>
              <w:t>Антоненко Константин Борисович</w:t>
            </w:r>
            <w:r w:rsidR="00D342DA" w:rsidRPr="00556849">
              <w:rPr>
                <w:sz w:val="28"/>
                <w:szCs w:val="28"/>
              </w:rPr>
              <w:t xml:space="preserve">, </w:t>
            </w:r>
          </w:p>
          <w:p w:rsidR="00D342DA" w:rsidRPr="0055684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56849">
              <w:rPr>
                <w:sz w:val="28"/>
                <w:szCs w:val="28"/>
              </w:rPr>
              <w:t xml:space="preserve">, ОГРН , ИНН </w:t>
            </w:r>
            <w:r w:rsidR="000E3DAE" w:rsidRPr="00556849">
              <w:rPr>
                <w:sz w:val="28"/>
                <w:szCs w:val="28"/>
              </w:rPr>
              <w:t>780208977807</w:t>
            </w:r>
            <w:r w:rsidRPr="00556849">
              <w:rPr>
                <w:sz w:val="28"/>
                <w:szCs w:val="28"/>
              </w:rPr>
              <w:t>.</w:t>
            </w:r>
          </w:p>
          <w:p w:rsidR="00D342DA" w:rsidRPr="0055684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5684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E3DAE" w:rsidRPr="00556849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556849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"ВАУ "Достояние"</w:t>
            </w:r>
          </w:p>
        </w:tc>
      </w:tr>
      <w:tr w:rsidR="00D342DA" w:rsidRPr="0055684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56849" w:rsidRDefault="000E3DA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56849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56849">
              <w:rPr>
                <w:sz w:val="28"/>
                <w:szCs w:val="28"/>
              </w:rPr>
              <w:t xml:space="preserve">, дело о банкротстве </w:t>
            </w:r>
            <w:r w:rsidRPr="00556849">
              <w:rPr>
                <w:sz w:val="28"/>
                <w:szCs w:val="28"/>
              </w:rPr>
              <w:t>А56-67296/2021</w:t>
            </w:r>
          </w:p>
        </w:tc>
      </w:tr>
      <w:tr w:rsidR="00D342DA" w:rsidRPr="0055684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56849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23.11.2022</w:t>
            </w:r>
            <w:r w:rsidR="00D342DA"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E3DAE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Нежилое помещение (машиноместо), расположенное по адресу: г. Санкт-Петербург, ул. Барочная, д. 12, литера. А, пом. 1-Н, доля в праве 1/352, кадастровый номер 78:07:0320301:3372. Место № 295.;</w:t>
            </w:r>
          </w:p>
          <w:p w:rsidR="00D342DA" w:rsidRPr="001D2D62" w:rsidRDefault="000E3DA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Нежилое помещение (машиноместо), расположенное по адресу: г. Санкт-Петербург, ул. Барочная, д. 12, литера. А, пом. 1-Н, доля в праве 1/352, кадастровый номер 78:07:0320301:3372. Место № 284.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E3DAE">
              <w:rPr>
                <w:sz w:val="28"/>
                <w:szCs w:val="28"/>
              </w:rPr>
              <w:t>18.03.2024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E3DAE">
              <w:rPr>
                <w:sz w:val="28"/>
                <w:szCs w:val="28"/>
              </w:rPr>
              <w:t>25.04.2024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E3DA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26.04.2024.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5684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E3DA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E3DAE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314 460.00 руб.</w:t>
            </w:r>
          </w:p>
          <w:p w:rsidR="000E3DAE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314 460.00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56849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по лотам составляет 20% от начальной цены лота. торгов) обязан оплатить сумму, определенную по результатам торгов, за вычетом внесенного задатка.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r w:rsidR="00D342DA" w:rsidRPr="005568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56849" w:rsidRDefault="000E3DA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5684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для расчетов по задаткам.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E3DAE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1 572 300.00 руб.</w:t>
            </w:r>
          </w:p>
          <w:p w:rsidR="000E3DAE" w:rsidRDefault="000E3DA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1 572 300.00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E3DAE" w:rsidRDefault="000E3DA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3: 78 615.00 руб.</w:t>
            </w:r>
          </w:p>
          <w:p w:rsidR="000E3DAE" w:rsidRDefault="000E3DA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78 615.00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56849" w:rsidRDefault="000E3D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 По итогам торгов не позднее рабочего дня, следующего за днем проведения торгов,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E3D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проведения торгов, организатором торгов подписывается протокол о результатах торгов, который он направляет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E3D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(иному лицу, с которым заключается договор по итогам торгов)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 В отношении лотов № 3 и № 4 договор купли-продажи доли в недвижимом имуществе подлежит нотариальному удостоверению, расходы по оплате удостоверения договора оплачивает покупатель.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56849" w:rsidRDefault="000E3DA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(иное лицо, с которым заключается договор по итогам торгов)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E3DAE"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3DAE"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E3DAE"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</w:t>
            </w:r>
            <w:r w:rsidR="000E3DAE" w:rsidRPr="005568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линия В.О., д. 35, лит. </w:t>
            </w:r>
            <w:r w:rsidR="000E3DA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E3DA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0E3DA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E3DA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16.03.2024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0E3DAE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568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C81D-E1F3-4D8A-8654-C090869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7884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2024-03-16T12:25:00Z</dcterms:created>
  <dcterms:modified xsi:type="dcterms:W3CDTF">2024-03-16T12:25:00Z</dcterms:modified>
</cp:coreProperties>
</file>