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0D37" w14:textId="77777777" w:rsidR="00FC7902" w:rsidRPr="0072383A" w:rsidRDefault="00FC7902" w:rsidP="002C3D43">
      <w:pPr>
        <w:jc w:val="both"/>
      </w:pPr>
    </w:p>
    <w:p w14:paraId="2863C4AB" w14:textId="77777777" w:rsidR="0072383A" w:rsidRPr="0072383A" w:rsidRDefault="0072383A" w:rsidP="007238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91B532D" w14:textId="6C24FE84" w:rsidR="00FC7902" w:rsidRPr="0072383A" w:rsidRDefault="0072383A" w:rsidP="0072383A">
      <w:pPr>
        <w:jc w:val="both"/>
        <w:rPr>
          <w:color w:val="000000"/>
        </w:rPr>
      </w:pPr>
      <w:r w:rsidRPr="0072383A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2383A">
        <w:t>лит.В</w:t>
      </w:r>
      <w:proofErr w:type="spellEnd"/>
      <w:r w:rsidRPr="0072383A">
        <w:t xml:space="preserve">, (812)334-26-04, 8(800) 777-57-57, </w:t>
      </w:r>
      <w:hyperlink r:id="rId4" w:history="1">
        <w:r w:rsidRPr="0072383A">
          <w:rPr>
            <w:rStyle w:val="a4"/>
          </w:rPr>
          <w:t>o.ivanova@auction-house.ru</w:t>
        </w:r>
      </w:hyperlink>
      <w:r w:rsidRPr="0072383A">
        <w:t>), действующее на основании договора с Акционерным Обществом Коммерческий банк «Универсальные финансы» (КБ «</w:t>
      </w:r>
      <w:proofErr w:type="spellStart"/>
      <w:r w:rsidRPr="0072383A">
        <w:t>Унифин</w:t>
      </w:r>
      <w:proofErr w:type="spellEnd"/>
      <w:r w:rsidRPr="0072383A">
        <w:t xml:space="preserve">» АО), (адрес регистрации: 127051, г. Москва, 1-ый Колобовский пер., д. 11, ИНН 6312013912, ОГРН 1027739197914), конкурсным управляющим (ликвидатором) которого на основании решения Арбитражного суда г. Москвы от 26 апреля 2016 г. по делу №А40-35812/16-160-60 является государственная корпорация «Агентство по страхованию вкладов» (109240, г. Москва, ул. Высоцкого, д. 4), </w:t>
      </w:r>
      <w:r w:rsidR="00FC7902" w:rsidRPr="0072383A">
        <w:t xml:space="preserve">сообщает, </w:t>
      </w:r>
      <w:r w:rsidR="00FC7902" w:rsidRPr="0072383A">
        <w:rPr>
          <w:color w:val="000000"/>
        </w:rPr>
        <w:t xml:space="preserve">что по итогам электронных </w:t>
      </w:r>
      <w:r w:rsidR="00FC7902" w:rsidRPr="0072383A">
        <w:rPr>
          <w:b/>
          <w:color w:val="000000"/>
        </w:rPr>
        <w:t>торгов</w:t>
      </w:r>
      <w:r w:rsidR="00FC7902" w:rsidRPr="0072383A">
        <w:rPr>
          <w:b/>
        </w:rPr>
        <w:t xml:space="preserve"> посредством публичного предложения </w:t>
      </w:r>
      <w:r w:rsidR="00FC7902" w:rsidRPr="0072383A">
        <w:t xml:space="preserve">имуществом финансовой организации </w:t>
      </w:r>
      <w:r w:rsidRPr="0072383A">
        <w:t xml:space="preserve">(сообщение № 2030244188 в газете АО </w:t>
      </w:r>
      <w:r w:rsidRPr="0072383A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72383A">
        <w:instrText xml:space="preserve"> FORMTEXT </w:instrText>
      </w:r>
      <w:r w:rsidRPr="0072383A">
        <w:rPr>
          <w:b/>
          <w:bCs/>
        </w:rPr>
      </w:r>
      <w:r w:rsidRPr="0072383A">
        <w:rPr>
          <w:b/>
          <w:bCs/>
        </w:rPr>
        <w:fldChar w:fldCharType="separate"/>
      </w:r>
      <w:r w:rsidRPr="0072383A">
        <w:t>«Коммерсантъ»</w:t>
      </w:r>
      <w:r w:rsidRPr="0072383A">
        <w:rPr>
          <w:b/>
          <w:bCs/>
        </w:rPr>
        <w:fldChar w:fldCharType="end"/>
      </w:r>
      <w:r w:rsidRPr="0072383A">
        <w:t xml:space="preserve"> от 03.11.2023г. №206(7651))</w:t>
      </w:r>
      <w:r w:rsidRPr="0072383A">
        <w:t xml:space="preserve">, </w:t>
      </w:r>
      <w:r w:rsidR="00FC7902" w:rsidRPr="0072383A">
        <w:t xml:space="preserve">проведенных в период </w:t>
      </w:r>
      <w:r w:rsidRPr="0072383A">
        <w:rPr>
          <w:color w:val="000000"/>
        </w:rPr>
        <w:t>с 11 марта 2024 г. по 13 марта 2024 г.</w:t>
      </w:r>
      <w:r w:rsidRPr="0072383A">
        <w:rPr>
          <w:color w:val="000000"/>
        </w:rPr>
        <w:t xml:space="preserve">, </w:t>
      </w:r>
      <w:r w:rsidR="00701E89" w:rsidRPr="0072383A">
        <w:t xml:space="preserve">заключен </w:t>
      </w:r>
      <w:r w:rsidR="00FC7902" w:rsidRPr="0072383A">
        <w:rPr>
          <w:color w:val="000000"/>
        </w:rPr>
        <w:t>следующи</w:t>
      </w:r>
      <w:r w:rsidRPr="0072383A">
        <w:t>й</w:t>
      </w:r>
      <w:r w:rsidR="00FC7902" w:rsidRPr="0072383A">
        <w:rPr>
          <w:color w:val="000000"/>
        </w:rPr>
        <w:t xml:space="preserve"> догово</w:t>
      </w:r>
      <w:r w:rsidRPr="0072383A">
        <w:t>р</w:t>
      </w:r>
      <w:r w:rsidR="00FC7902" w:rsidRPr="0072383A">
        <w:rPr>
          <w:color w:val="000000"/>
        </w:rPr>
        <w:t>:</w:t>
      </w:r>
    </w:p>
    <w:p w14:paraId="594CE933" w14:textId="77777777" w:rsidR="00701E89" w:rsidRPr="0072383A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72383A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72383A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8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72383A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238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7238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7238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7238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7238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72383A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7238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7238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72383A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238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72383A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8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72383A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8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2383A" w:rsidRPr="0072383A" w14:paraId="4B41A65B" w14:textId="77777777" w:rsidTr="0023036B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7DAAE37E" w:rsidR="0072383A" w:rsidRPr="0072383A" w:rsidRDefault="0072383A" w:rsidP="0072383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238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631B5EB3" w:rsidR="0072383A" w:rsidRPr="0072383A" w:rsidRDefault="0072383A" w:rsidP="0072383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2383A">
              <w:rPr>
                <w:rFonts w:ascii="Times New Roman" w:hAnsi="Times New Roman" w:cs="Times New Roman"/>
                <w:sz w:val="24"/>
                <w:szCs w:val="24"/>
              </w:rPr>
              <w:t>2024-0953/131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0743CF4F" w:rsidR="0072383A" w:rsidRPr="0072383A" w:rsidRDefault="0072383A" w:rsidP="0072383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2383A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4E1F86C9" w:rsidR="0072383A" w:rsidRPr="0072383A" w:rsidRDefault="0072383A" w:rsidP="0072383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2383A">
              <w:rPr>
                <w:rFonts w:ascii="Times New Roman" w:hAnsi="Times New Roman" w:cs="Times New Roman"/>
                <w:sz w:val="24"/>
                <w:szCs w:val="24"/>
              </w:rPr>
              <w:t>3 818 499,00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705F4211" w:rsidR="0072383A" w:rsidRPr="0072383A" w:rsidRDefault="0072383A" w:rsidP="0072383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2383A">
              <w:rPr>
                <w:rFonts w:ascii="Times New Roman" w:hAnsi="Times New Roman" w:cs="Times New Roman"/>
                <w:sz w:val="24"/>
                <w:szCs w:val="24"/>
              </w:rPr>
              <w:t>Пилипенко Сергей Александрович</w:t>
            </w:r>
          </w:p>
        </w:tc>
      </w:tr>
    </w:tbl>
    <w:p w14:paraId="3097D204" w14:textId="77777777" w:rsidR="00FC7902" w:rsidRPr="0072383A" w:rsidRDefault="00FC7902" w:rsidP="002C3D43">
      <w:pPr>
        <w:jc w:val="both"/>
      </w:pPr>
    </w:p>
    <w:p w14:paraId="4B60BEF1" w14:textId="77777777" w:rsidR="00FC7902" w:rsidRPr="0072383A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531628"/>
    <w:rsid w:val="00565D84"/>
    <w:rsid w:val="006249B3"/>
    <w:rsid w:val="00666657"/>
    <w:rsid w:val="00701E89"/>
    <w:rsid w:val="0072383A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238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4</cp:revision>
  <cp:lastPrinted>2017-09-06T13:05:00Z</cp:lastPrinted>
  <dcterms:created xsi:type="dcterms:W3CDTF">2024-02-20T12:27:00Z</dcterms:created>
  <dcterms:modified xsi:type="dcterms:W3CDTF">2024-03-19T13:04:00Z</dcterms:modified>
</cp:coreProperties>
</file>