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D954652" w:rsidR="00777765" w:rsidRPr="00811556" w:rsidRDefault="005D332B" w:rsidP="00607DC4">
      <w:pPr>
        <w:spacing w:after="0" w:line="240" w:lineRule="auto"/>
        <w:ind w:firstLine="567"/>
        <w:jc w:val="both"/>
      </w:pPr>
      <w:r w:rsidRPr="005D332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Pr="005D332B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D3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8F3DDC3" w14:textId="6FFFB672" w:rsidR="005D332B" w:rsidRPr="005D332B" w:rsidRDefault="005D332B" w:rsidP="005D33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D332B">
        <w:t>Лот</w:t>
      </w:r>
      <w:r>
        <w:t xml:space="preserve"> </w:t>
      </w:r>
      <w:r w:rsidRPr="005D332B">
        <w:t>1</w:t>
      </w:r>
      <w:r>
        <w:t xml:space="preserve"> - </w:t>
      </w:r>
      <w:r w:rsidRPr="005D332B">
        <w:t>ООО «Л` амур Дю Вэн», ИНН 7708514743, солидарно с Мелик - Парсадановой Юлией Константиновной, Мелик - Парсадоновым Романом Михайловичем, аккредитив 140221ILC01 (104 180,82 долларов США), решение Замоскворецкого районного суда г. Москвы от 30.06.2015 по делу 2-4402/2015, определение АС г. Москвы от 27.10.2017 по делу А40-124112/16-24-173ф о включении в РТК третьей очереди, ООО «Л` амур Дю Вэн», Мелик - Парсаданова Юлия Константиновна - истек срок предъявления исполнительного документа, Мелик - Парсадонов Роман Михайлович - процедура банкротства (19 898 514,17 руб.)</w:t>
      </w:r>
      <w:r>
        <w:t xml:space="preserve"> - </w:t>
      </w:r>
      <w:r w:rsidRPr="005D332B">
        <w:t>19 898 514,17</w:t>
      </w:r>
      <w:r w:rsidRPr="005D332B">
        <w:tab/>
        <w:t>руб.</w:t>
      </w:r>
    </w:p>
    <w:p w14:paraId="6589B3C3" w14:textId="7D9ABC04" w:rsidR="005D332B" w:rsidRDefault="005D332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D332B">
        <w:t>Лот</w:t>
      </w:r>
      <w:r>
        <w:t xml:space="preserve"> </w:t>
      </w:r>
      <w:r w:rsidRPr="005D332B">
        <w:t>2</w:t>
      </w:r>
      <w:r>
        <w:t xml:space="preserve"> - </w:t>
      </w:r>
      <w:r w:rsidRPr="005D332B">
        <w:t>Кужелев Геннадий Николаевич (поручитель исключенных из ИГРЮЛ ООО «Сибалторг», ИНН 7718618438, ООО «Кристина», ИНН 7719784967), договор факторинга 55-01-01/08-13/9 от 21.08.2013, договор поставки 6-С/-12 от 05.12.2012, имеется решение Замоскворецкого районного суда г. Москвы от 27.11.2014 по делу 2-6542/2014 на сумму 45 559 785,99 руб. (45 559 785,99 руб.)</w:t>
      </w:r>
      <w:r>
        <w:t xml:space="preserve"> - </w:t>
      </w:r>
      <w:r w:rsidRPr="005D332B">
        <w:t>48 534 189,84</w:t>
      </w:r>
      <w:r w:rsidRPr="005D332B">
        <w:tab/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5D332B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1840A26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5D332B" w:rsidRPr="005D332B">
        <w:rPr>
          <w:rFonts w:ascii="Times New Roman CYR" w:hAnsi="Times New Roman CYR" w:cs="Times New Roman CYR"/>
          <w:b/>
          <w:bCs/>
          <w:color w:val="000000"/>
        </w:rPr>
        <w:t>19 марта</w:t>
      </w:r>
      <w:r w:rsidR="005D332B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BB249D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5D332B" w:rsidRPr="005D332B">
        <w:rPr>
          <w:b/>
          <w:bCs/>
          <w:color w:val="000000"/>
        </w:rPr>
        <w:t>19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5D332B" w:rsidRPr="005D332B">
        <w:rPr>
          <w:b/>
          <w:bCs/>
          <w:color w:val="000000"/>
        </w:rPr>
        <w:t>07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7C164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D332B" w:rsidRPr="005D332B">
        <w:rPr>
          <w:b/>
          <w:bCs/>
          <w:color w:val="000000"/>
        </w:rPr>
        <w:t>06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D332B" w:rsidRPr="005D332B">
        <w:rPr>
          <w:b/>
          <w:bCs/>
          <w:color w:val="000000"/>
        </w:rPr>
        <w:t>25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5D332B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E86394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46F12">
        <w:rPr>
          <w:b/>
          <w:bCs/>
          <w:color w:val="000000"/>
        </w:rPr>
        <w:t>14 мая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46F12">
        <w:rPr>
          <w:b/>
          <w:bCs/>
          <w:color w:val="000000"/>
        </w:rPr>
        <w:t>29 июня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6E2FA64E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46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мая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46F1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346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46F1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46F1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46F1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46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46F1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56DE267E" w14:textId="77777777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14 мая 2024 г. по 23 мая 2024 г. - в размере начальной цены продажи лота;</w:t>
      </w:r>
    </w:p>
    <w:p w14:paraId="2377A4E3" w14:textId="7B311AB3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24 мая 2024 г. по 02 июня 2024 г. - в размере 90,06% от начальной цены продажи лота;</w:t>
      </w:r>
    </w:p>
    <w:p w14:paraId="3FFD6EA2" w14:textId="0730003E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03 июня 2024 г. по 05 июня 2024 г. - в размере 80,12% от начальной цены продажи лота;</w:t>
      </w:r>
    </w:p>
    <w:p w14:paraId="788A1257" w14:textId="72CE4C57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06 июня 2024 г. по 08 июня 2024 г. - в размере 70,18% от начальной цены продажи лота;</w:t>
      </w:r>
    </w:p>
    <w:p w14:paraId="63EE9D79" w14:textId="4AFCC980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09 июня 2024 г. по 11 июня 2024 г. - в размере 60,24% от начальной цены продажи лота;</w:t>
      </w:r>
    </w:p>
    <w:p w14:paraId="541C0D30" w14:textId="2D22276B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12 июня 2024 г. по 14 июня 2024 г. - в размере 50,30% от начальной цены продажи лота;</w:t>
      </w:r>
    </w:p>
    <w:p w14:paraId="5332C94C" w14:textId="5FDBB11D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15 июня 2024 г. по 17 июня 2024 г. - в размере 40,36% от начальной цены продажи лота;</w:t>
      </w:r>
    </w:p>
    <w:p w14:paraId="5E6140CC" w14:textId="6D6C8FD0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18 июня 2024 г. по 20 июня 2024 г. - в размере 30,42% от начальной цены продажи лота;</w:t>
      </w:r>
    </w:p>
    <w:p w14:paraId="53FFCA4B" w14:textId="3A697EC3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21 июня 2024 г. по 23 июня 2024 г. - в размере 20,48% от начальной цены продажи лота;</w:t>
      </w:r>
    </w:p>
    <w:p w14:paraId="17008693" w14:textId="299657FB" w:rsidR="00216134" w:rsidRPr="00216134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24 июня 2024 г. по 26 июня 2024 г. - в размере 10,54% от начальной цены продажи лота;</w:t>
      </w:r>
    </w:p>
    <w:p w14:paraId="45D02C04" w14:textId="610BA8B4" w:rsidR="00B368B1" w:rsidRDefault="00216134" w:rsidP="002161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216134">
        <w:rPr>
          <w:color w:val="000000"/>
        </w:rPr>
        <w:t>с 27 июня 2024 г. по 29 июня 2024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2161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67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</w:t>
      </w:r>
      <w:r w:rsidRPr="001416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C37D9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6CDCB64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7D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C37D9" w:rsidRPr="003C37D9">
        <w:rPr>
          <w:rFonts w:ascii="Times New Roman" w:hAnsi="Times New Roman" w:cs="Times New Roman"/>
          <w:color w:val="000000"/>
          <w:sz w:val="24"/>
          <w:szCs w:val="24"/>
        </w:rPr>
        <w:t>с 10:00</w:t>
      </w:r>
      <w:r w:rsidR="003C37D9" w:rsidRPr="003C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</w:t>
      </w:r>
      <w:r w:rsidR="003C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3C37D9" w:rsidRPr="003C37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д.8, тел. 8(800)505-80-32;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41672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16134"/>
    <w:rsid w:val="00262996"/>
    <w:rsid w:val="002651E2"/>
    <w:rsid w:val="00272D27"/>
    <w:rsid w:val="00282BFA"/>
    <w:rsid w:val="002C312D"/>
    <w:rsid w:val="00340255"/>
    <w:rsid w:val="0034355F"/>
    <w:rsid w:val="00346F12"/>
    <w:rsid w:val="00365722"/>
    <w:rsid w:val="003B541F"/>
    <w:rsid w:val="003B796A"/>
    <w:rsid w:val="003C20EF"/>
    <w:rsid w:val="003C37D9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5D332B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66C6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979B9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13</cp:revision>
  <cp:lastPrinted>2023-07-06T09:26:00Z</cp:lastPrinted>
  <dcterms:created xsi:type="dcterms:W3CDTF">2023-07-06T09:54:00Z</dcterms:created>
  <dcterms:modified xsi:type="dcterms:W3CDTF">2024-01-25T11:58:00Z</dcterms:modified>
</cp:coreProperties>
</file>