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573" w14:textId="56C1F525" w:rsidR="00D73B82" w:rsidRPr="006F66CF" w:rsidRDefault="003E7E5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 xml:space="preserve">В, 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+7 </w:t>
      </w:r>
      <w:r w:rsidRPr="006F66CF">
        <w:rPr>
          <w:rFonts w:ascii="Times New Roman" w:hAnsi="Times New Roman" w:cs="Times New Roman"/>
          <w:sz w:val="24"/>
          <w:szCs w:val="24"/>
        </w:rPr>
        <w:t>(812)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>334-26-04, 8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 xml:space="preserve">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421D4D" w:rsidRPr="006F66CF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421D4D" w:rsidRPr="006F66CF">
        <w:rPr>
          <w:rFonts w:ascii="Times New Roman" w:hAnsi="Times New Roman" w:cs="Times New Roman"/>
          <w:b/>
          <w:sz w:val="24"/>
          <w:szCs w:val="24"/>
        </w:rPr>
        <w:t>торги</w:t>
      </w:r>
      <w:r w:rsidR="00421D4D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D73B82" w:rsidRPr="006F66CF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612752C2" w14:textId="238EC2AC" w:rsidR="00D73B82" w:rsidRPr="006F66CF" w:rsidRDefault="00D73B8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E7E52" w:rsidRPr="006F66CF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354126"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52" w:rsidRPr="006F66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C9ECF58" w14:textId="5D8FCD2C" w:rsidR="00D73B82" w:rsidRPr="006F66CF" w:rsidRDefault="00D73B8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3E7E52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Торги);</w:t>
      </w:r>
    </w:p>
    <w:p w14:paraId="338527E7" w14:textId="68548609" w:rsidR="00D73B82" w:rsidRPr="006F66CF" w:rsidRDefault="00D73B8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3E7E52" w:rsidRPr="006F66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1658A6F5" w14:textId="3C1873B4" w:rsidR="00D73B82" w:rsidRPr="006F66CF" w:rsidRDefault="00D73B8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6F66CF">
        <w:rPr>
          <w:rFonts w:ascii="Times New Roman" w:hAnsi="Times New Roman" w:cs="Times New Roman"/>
          <w:sz w:val="24"/>
          <w:szCs w:val="24"/>
        </w:rPr>
        <w:t xml:space="preserve">имущество: </w:t>
      </w:r>
    </w:p>
    <w:p w14:paraId="24368D0C" w14:textId="0CA1BFD1" w:rsidR="003E7E52" w:rsidRPr="006F66CF" w:rsidRDefault="003E7E52" w:rsidP="0010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710160"/>
      <w:bookmarkStart w:id="1" w:name="_Hlk82015469"/>
      <w:bookmarkStart w:id="2" w:name="_Hlk114269033"/>
      <w:r w:rsidRPr="006F66CF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F66CF">
        <w:rPr>
          <w:rFonts w:ascii="Times New Roman" w:eastAsia="Times New Roman" w:hAnsi="Times New Roman" w:cs="Times New Roman"/>
          <w:sz w:val="24"/>
          <w:szCs w:val="24"/>
        </w:rPr>
        <w:t>Нежилое здание - детский сад - 546,6 кв. м, земельный участок - 3 209,25 кв. м, адрес: Костромская обл., Костромской р-н, п. Паточного завода, д. 6, кадастровые номера 44:07:022401:184, 44:07:022401:5, земли населенных пунктов - для учебных целей</w:t>
      </w:r>
      <w:r w:rsidR="00FA3CC8" w:rsidRPr="006F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 xml:space="preserve">– </w:t>
      </w:r>
      <w:r w:rsidR="008E439E" w:rsidRPr="006F66CF">
        <w:rPr>
          <w:rFonts w:ascii="Times New Roman" w:eastAsia="Times New Roman" w:hAnsi="Times New Roman" w:cs="Times New Roman"/>
          <w:sz w:val="24"/>
          <w:szCs w:val="24"/>
        </w:rPr>
        <w:t xml:space="preserve">4 141 200,00 </w:t>
      </w:r>
      <w:r w:rsidRPr="006F66C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0211B4D" w14:textId="3BC718CB" w:rsidR="000949CD" w:rsidRPr="006F66CF" w:rsidRDefault="003E7E52" w:rsidP="0009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6F66C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- 19 445 кв. м, адрес: Ленинградская обл., Приозерский р-н, с/пос. </w:t>
      </w:r>
      <w:proofErr w:type="spellStart"/>
      <w:r w:rsidRPr="006F66CF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6F66CF">
        <w:rPr>
          <w:rFonts w:ascii="Times New Roman" w:eastAsia="Times New Roman" w:hAnsi="Times New Roman" w:cs="Times New Roman"/>
          <w:sz w:val="24"/>
          <w:szCs w:val="24"/>
        </w:rPr>
        <w:t>, в близи п. Студеное, кадастровый номер 47:03:0407003:38, земли с/х назначения - для ведения дачного строительства, ограничения и обременения: ограничения, предусмотренные ст. 56 Земельного кодекса РФ</w:t>
      </w:r>
      <w:r w:rsidR="00FA3CC8" w:rsidRPr="006F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 xml:space="preserve">– </w:t>
      </w:r>
      <w:r w:rsidR="008E439E" w:rsidRPr="006F66CF">
        <w:rPr>
          <w:rFonts w:ascii="Times New Roman" w:eastAsia="Times New Roman" w:hAnsi="Times New Roman" w:cs="Times New Roman"/>
          <w:sz w:val="24"/>
          <w:szCs w:val="24"/>
        </w:rPr>
        <w:t xml:space="preserve">8 078 822,45 </w:t>
      </w:r>
      <w:r w:rsidRPr="006F66CF">
        <w:rPr>
          <w:rFonts w:ascii="Times New Roman" w:hAnsi="Times New Roman" w:cs="Times New Roman"/>
          <w:sz w:val="24"/>
          <w:szCs w:val="24"/>
        </w:rPr>
        <w:t>руб.</w:t>
      </w:r>
      <w:bookmarkStart w:id="3" w:name="_Hlk82015899"/>
      <w:bookmarkEnd w:id="1"/>
    </w:p>
    <w:p w14:paraId="7EB46CDA" w14:textId="758AA69D" w:rsidR="003E7E52" w:rsidRPr="006F66CF" w:rsidRDefault="003E7E52" w:rsidP="0009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949CD" w:rsidRPr="006F66CF">
        <w:rPr>
          <w:rFonts w:ascii="Times New Roman" w:eastAsia="Times New Roman" w:hAnsi="Times New Roman" w:cs="Times New Roman"/>
          <w:sz w:val="24"/>
          <w:szCs w:val="24"/>
        </w:rPr>
        <w:t>Нежилое здание (4-х этажное, в том числе 1 подземный) - 423,8 кв. м, адрес: Ярославская обл., Тутаевский р-н, г. Тутаев, ул. Донская, д. 20, земельный участок - 1 312 +/- 13 кв. м, кадастровые номера 76:21:010132:54, 76:21:010120:11, земли населенных пунктов - для предприятия питания, рассчитанные на малый поток посетителей, ограничения и обременения: ограничения, предусмотренные ст. 56 Земельного кодекса РФ, в соответствии с ФЗ от 25.06.2002 № 73-ФЗ «Об объектах культурного наследия (памятниках истории и культуры) народов Российской Федерации» предусматривается особый режим использования земельного участка</w:t>
      </w:r>
      <w:r w:rsidR="00FA3CC8" w:rsidRPr="006F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 xml:space="preserve">– </w:t>
      </w:r>
      <w:r w:rsidR="008E439E" w:rsidRPr="006F66CF">
        <w:rPr>
          <w:rFonts w:ascii="Times New Roman" w:eastAsia="Times New Roman" w:hAnsi="Times New Roman" w:cs="Times New Roman"/>
          <w:sz w:val="24"/>
          <w:szCs w:val="24"/>
        </w:rPr>
        <w:t xml:space="preserve">13 452 100,00 </w:t>
      </w:r>
      <w:r w:rsidRPr="006F66CF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bookmarkEnd w:id="3"/>
    <w:p w14:paraId="29BABB13" w14:textId="77777777" w:rsidR="00421D4D" w:rsidRPr="006F66CF" w:rsidRDefault="00421D4D" w:rsidP="000949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66CF">
          <w:rPr>
            <w:rStyle w:val="a4"/>
            <w:color w:val="auto"/>
          </w:rPr>
          <w:t>www.asv.org.ru</w:t>
        </w:r>
      </w:hyperlink>
      <w:r w:rsidRPr="006F66CF">
        <w:t xml:space="preserve">, </w:t>
      </w:r>
      <w:hyperlink r:id="rId5" w:history="1">
        <w:r w:rsidRPr="006F66CF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6F66CF">
        <w:t xml:space="preserve"> в разделах «Ликвидация Банков» и «Продажа имущества».</w:t>
      </w:r>
    </w:p>
    <w:p w14:paraId="7BA784BE" w14:textId="6569F847" w:rsidR="00D73B82" w:rsidRPr="006F66CF" w:rsidRDefault="00D73B82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66CF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06F2D" w:rsidRPr="006F66CF">
        <w:t>5 (Пять)</w:t>
      </w:r>
      <w:r w:rsidRPr="006F66CF">
        <w:t xml:space="preserve"> процентов от начальной цены продажи предмета Торгов (лота).</w:t>
      </w:r>
    </w:p>
    <w:p w14:paraId="649C59BE" w14:textId="673C7EB7" w:rsidR="00421D4D" w:rsidRPr="006F66CF" w:rsidRDefault="00421D4D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6F66CF">
        <w:rPr>
          <w:rFonts w:ascii="Times New Roman" w:hAnsi="Times New Roman" w:cs="Times New Roman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E33ACF" w:rsidRPr="006F66CF">
        <w:rPr>
          <w:rFonts w:ascii="Times New Roman" w:hAnsi="Times New Roman" w:cs="Times New Roman"/>
          <w:b/>
          <w:bCs/>
          <w:sz w:val="24"/>
          <w:szCs w:val="24"/>
        </w:rPr>
        <w:t>19 марта 2024</w:t>
      </w:r>
      <w:r w:rsidRPr="006F66C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F66CF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 по адресу: </w:t>
      </w:r>
      <w:hyperlink r:id="rId6" w:history="1">
        <w:r w:rsidRPr="006F66CF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6F66CF">
        <w:rPr>
          <w:rFonts w:ascii="Times New Roman" w:hAnsi="Times New Roman" w:cs="Times New Roman"/>
          <w:sz w:val="24"/>
          <w:szCs w:val="24"/>
        </w:rPr>
        <w:t xml:space="preserve"> (далее – ЭТП).</w:t>
      </w:r>
    </w:p>
    <w:p w14:paraId="5D2BBD71" w14:textId="77777777" w:rsidR="00D73B82" w:rsidRPr="006F66CF" w:rsidRDefault="00D73B82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Время окончания Торгов:</w:t>
      </w:r>
    </w:p>
    <w:p w14:paraId="720F75B5" w14:textId="77777777" w:rsidR="00D73B82" w:rsidRPr="006F66CF" w:rsidRDefault="00D73B82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6F66CF" w:rsidRDefault="00D73B82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242EE597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 xml:space="preserve">В случае, если по итогам Торгов, назначенных на </w:t>
      </w:r>
      <w:r w:rsidR="00E33ACF" w:rsidRPr="006F66CF">
        <w:rPr>
          <w:b/>
          <w:bCs/>
        </w:rPr>
        <w:t>19 марта 2024</w:t>
      </w:r>
      <w:r w:rsidR="00E33ACF" w:rsidRPr="006F66CF">
        <w:rPr>
          <w:b/>
        </w:rPr>
        <w:t xml:space="preserve"> </w:t>
      </w:r>
      <w:r w:rsidRPr="006F66CF">
        <w:t xml:space="preserve"> </w:t>
      </w:r>
      <w:r w:rsidRPr="006F66CF">
        <w:rPr>
          <w:b/>
          <w:bCs/>
        </w:rPr>
        <w:t>г.,</w:t>
      </w:r>
      <w:r w:rsidRPr="006F66CF">
        <w:t xml:space="preserve"> лоты не реализованы, то в 14:00 часов по московскому времени </w:t>
      </w:r>
      <w:r w:rsidR="00E33ACF" w:rsidRPr="006F66CF">
        <w:rPr>
          <w:b/>
          <w:bCs/>
        </w:rPr>
        <w:t>07 мая 2024</w:t>
      </w:r>
      <w:r w:rsidRPr="006F66CF">
        <w:rPr>
          <w:b/>
        </w:rPr>
        <w:t xml:space="preserve"> г.</w:t>
      </w:r>
      <w:r w:rsidRPr="006F66CF">
        <w:t xml:space="preserve"> на ЭТП будут проведены</w:t>
      </w:r>
      <w:r w:rsidRPr="006F66CF">
        <w:rPr>
          <w:b/>
          <w:bCs/>
        </w:rPr>
        <w:t xml:space="preserve"> повторные Торги </w:t>
      </w:r>
      <w:r w:rsidRPr="006F66CF"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Оператор ЭТП (далее – Оператор) обеспечивает проведение Торгов.</w:t>
      </w:r>
    </w:p>
    <w:p w14:paraId="4494578C" w14:textId="01A2930F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lastRenderedPageBreak/>
        <w:t>Прием Оператором заявок и предложений о цене приобретения имущества финансовой организации на участие в п</w:t>
      </w:r>
      <w:r w:rsidR="0068731E" w:rsidRPr="006F66CF">
        <w:t>ервых Торгах начинается в 00:00</w:t>
      </w:r>
      <w:r w:rsidRPr="006F66CF">
        <w:t xml:space="preserve"> часов по московскому времени </w:t>
      </w:r>
      <w:r w:rsidR="00E33ACF" w:rsidRPr="006F66CF">
        <w:rPr>
          <w:b/>
          <w:bCs/>
        </w:rPr>
        <w:t>06 февраля 2024</w:t>
      </w:r>
      <w:r w:rsidR="00E33ACF" w:rsidRPr="006F66CF">
        <w:t xml:space="preserve"> </w:t>
      </w:r>
      <w:r w:rsidR="002B56F3" w:rsidRPr="006F66CF">
        <w:rPr>
          <w:b/>
          <w:bCs/>
        </w:rPr>
        <w:t>г.</w:t>
      </w:r>
      <w:r w:rsidRPr="006F66CF">
        <w:t>, а на участие в пов</w:t>
      </w:r>
      <w:r w:rsidR="0068731E" w:rsidRPr="006F66CF">
        <w:t>торных Торгах начинается в 00:00</w:t>
      </w:r>
      <w:r w:rsidRPr="006F66CF">
        <w:t xml:space="preserve"> часов по московскому времени</w:t>
      </w:r>
      <w:r w:rsidR="002B56F3" w:rsidRPr="006F66CF">
        <w:t xml:space="preserve"> </w:t>
      </w:r>
      <w:r w:rsidR="00E33ACF" w:rsidRPr="006F66CF">
        <w:rPr>
          <w:b/>
          <w:bCs/>
        </w:rPr>
        <w:t>25 марта 2024</w:t>
      </w:r>
      <w:r w:rsidR="00E33ACF" w:rsidRPr="006F66CF">
        <w:t xml:space="preserve"> </w:t>
      </w:r>
      <w:r w:rsidR="002B56F3" w:rsidRPr="006F66CF">
        <w:rPr>
          <w:b/>
          <w:bCs/>
        </w:rPr>
        <w:t>г.</w:t>
      </w:r>
      <w:r w:rsidR="002B56F3" w:rsidRPr="006F66CF">
        <w:t xml:space="preserve"> </w:t>
      </w:r>
      <w:r w:rsidRPr="006F66CF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A5A3A0F" w14:textId="7AC12A5E" w:rsidR="00E33ACF" w:rsidRPr="006F66CF" w:rsidRDefault="00E33ACF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66CF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31586C2" w14:textId="65F2C136" w:rsidR="00D73B82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rPr>
          <w:b/>
          <w:bCs/>
        </w:rPr>
        <w:t>Торги ППП</w:t>
      </w:r>
      <w:r w:rsidRPr="006F66CF">
        <w:rPr>
          <w:shd w:val="clear" w:color="auto" w:fill="FFFFFF"/>
        </w:rPr>
        <w:t xml:space="preserve"> будут проведены на ЭТП </w:t>
      </w:r>
      <w:r w:rsidRPr="006F66CF">
        <w:rPr>
          <w:b/>
          <w:bCs/>
        </w:rPr>
        <w:t xml:space="preserve">с </w:t>
      </w:r>
      <w:r w:rsidR="00E33ACF" w:rsidRPr="006F66CF">
        <w:rPr>
          <w:b/>
          <w:bCs/>
        </w:rPr>
        <w:t>15 мая 2024</w:t>
      </w:r>
      <w:r w:rsidR="00D73B82" w:rsidRPr="006F66CF">
        <w:rPr>
          <w:b/>
          <w:bCs/>
        </w:rPr>
        <w:t xml:space="preserve"> г. по </w:t>
      </w:r>
      <w:r w:rsidR="00E33ACF" w:rsidRPr="006F66CF">
        <w:rPr>
          <w:b/>
          <w:bCs/>
        </w:rPr>
        <w:t>22 июня 2024</w:t>
      </w:r>
      <w:r w:rsidR="00D73B82" w:rsidRPr="006F66CF">
        <w:rPr>
          <w:b/>
          <w:bCs/>
        </w:rPr>
        <w:t xml:space="preserve"> г.</w:t>
      </w:r>
    </w:p>
    <w:p w14:paraId="2BDF9718" w14:textId="1808E76C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Заявки на участие в Торгах ППП принима</w:t>
      </w:r>
      <w:r w:rsidR="0068731E" w:rsidRPr="006F66CF">
        <w:t>ются Оператором, начиная с 00:00</w:t>
      </w:r>
      <w:r w:rsidRPr="006F66CF">
        <w:t xml:space="preserve"> часов по московскому времени </w:t>
      </w:r>
      <w:r w:rsidR="00E33ACF" w:rsidRPr="006F66CF">
        <w:rPr>
          <w:b/>
          <w:bCs/>
        </w:rPr>
        <w:t xml:space="preserve">15 мая 2024 </w:t>
      </w:r>
      <w:r w:rsidRPr="006F66CF">
        <w:rPr>
          <w:b/>
          <w:bCs/>
        </w:rPr>
        <w:t>г.</w:t>
      </w:r>
      <w:r w:rsidRPr="006F66CF">
        <w:t xml:space="preserve"> Прием заявок на участие в Торгах ППП и задатков прекращается за </w:t>
      </w:r>
      <w:r w:rsidR="002911C0" w:rsidRPr="006F66CF">
        <w:rPr>
          <w:b/>
          <w:bCs/>
        </w:rPr>
        <w:t>1</w:t>
      </w:r>
      <w:r w:rsidRPr="006F66CF">
        <w:rPr>
          <w:b/>
          <w:bCs/>
        </w:rPr>
        <w:t xml:space="preserve"> (</w:t>
      </w:r>
      <w:r w:rsidR="002911C0" w:rsidRPr="006F66CF">
        <w:rPr>
          <w:b/>
          <w:bCs/>
        </w:rPr>
        <w:t>Один</w:t>
      </w:r>
      <w:r w:rsidRPr="006F66CF">
        <w:rPr>
          <w:b/>
          <w:bCs/>
        </w:rPr>
        <w:t>) календарны</w:t>
      </w:r>
      <w:r w:rsidR="002911C0" w:rsidRPr="006F66CF">
        <w:rPr>
          <w:b/>
          <w:bCs/>
        </w:rPr>
        <w:t>й</w:t>
      </w:r>
      <w:r w:rsidRPr="006F66CF">
        <w:rPr>
          <w:b/>
          <w:bCs/>
        </w:rPr>
        <w:t xml:space="preserve"> д</w:t>
      </w:r>
      <w:r w:rsidR="002911C0" w:rsidRPr="006F66CF">
        <w:rPr>
          <w:b/>
          <w:bCs/>
        </w:rPr>
        <w:t>ень</w:t>
      </w:r>
      <w:r w:rsidRPr="006F66CF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6F66CF" w:rsidRDefault="00421D4D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66CF">
        <w:t>Оператор обеспечивает проведение Торгов ППП.</w:t>
      </w:r>
    </w:p>
    <w:p w14:paraId="3EAF9717" w14:textId="77777777" w:rsidR="007D0F9C" w:rsidRPr="006F66CF" w:rsidRDefault="00FC7D1B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D73B82" w:rsidRPr="006F66CF">
        <w:rPr>
          <w:rFonts w:ascii="Times New Roman" w:hAnsi="Times New Roman" w:cs="Times New Roman"/>
          <w:sz w:val="24"/>
          <w:szCs w:val="24"/>
        </w:rPr>
        <w:t>:</w:t>
      </w:r>
      <w:r w:rsidR="007D0F9C" w:rsidRPr="006F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7B3ECD" w14:textId="3B797CA5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15 мая 2024 г. по 19 мая 2024 г. - в размере начальной цены продажи лотов;</w:t>
      </w:r>
    </w:p>
    <w:p w14:paraId="0224FF84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20 мая 2024 г. по 24 мая 2024 г. - в размере 90,56% от начальной цены продажи лотов;</w:t>
      </w:r>
    </w:p>
    <w:p w14:paraId="606B118A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25 мая 2024 г. по 29 мая 2024 г. - в размере 81,12% от начальной цены продажи лотов;</w:t>
      </w:r>
    </w:p>
    <w:p w14:paraId="068CC9E2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30 мая 2024 г. по 01 июня 2024 г. - в размере 71,68% от начальной цены продажи лотов;</w:t>
      </w:r>
    </w:p>
    <w:p w14:paraId="6229990C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02 июня 2024 г. по 04 июня 2024 г. - в размере 62,24% от начальной цены продажи лотов;</w:t>
      </w:r>
    </w:p>
    <w:p w14:paraId="70E1592B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05 июня 2024 г. по 07 июня 2024 г. - в размере 52,80% от начальной цены продажи лотов;</w:t>
      </w:r>
    </w:p>
    <w:p w14:paraId="1026B179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08 июня 2024 г. по 10 июня 2024 г. - в размере 43,36% от начальной цены продажи лотов;</w:t>
      </w:r>
    </w:p>
    <w:p w14:paraId="37732355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11 июня 2024 г. по 13 июня 2024 г. - в размере 33,92% от начальной цены продажи лотов;</w:t>
      </w:r>
    </w:p>
    <w:p w14:paraId="571F4C71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14 июня 2024 г. по 16 июня 2024 г. - в размере 24,48% от начальной цены продажи лотов;</w:t>
      </w:r>
    </w:p>
    <w:p w14:paraId="66C47FB6" w14:textId="77777777" w:rsidR="007D0F9C" w:rsidRPr="006F66CF" w:rsidRDefault="007D0F9C" w:rsidP="001063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CF">
        <w:rPr>
          <w:rFonts w:ascii="Times New Roman" w:eastAsia="Times New Roman" w:hAnsi="Times New Roman" w:cs="Times New Roman"/>
          <w:sz w:val="24"/>
          <w:szCs w:val="24"/>
        </w:rPr>
        <w:t>с 17 июня 2024 г. по 19 июня 2024 г. - в размере 15,04% от начальной цены продажи лотов;</w:t>
      </w:r>
    </w:p>
    <w:p w14:paraId="510C0E76" w14:textId="1B646234" w:rsidR="00D73B82" w:rsidRPr="006F66CF" w:rsidRDefault="007D0F9C" w:rsidP="0010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66CF">
        <w:rPr>
          <w:rFonts w:eastAsia="Times New Roman"/>
        </w:rPr>
        <w:t>с 20 июня 2024 г. по 22 июня 2024 г. - в размере 5,60% от начальной цены продажи лотов.</w:t>
      </w:r>
    </w:p>
    <w:p w14:paraId="2FAF546C" w14:textId="77777777" w:rsidR="00AA7B19" w:rsidRPr="006F66CF" w:rsidRDefault="00AA7B19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F66CF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69CEC392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>Условия участия в Торгах (Торгах ППП) по лот</w:t>
      </w:r>
      <w:r w:rsidR="00266298" w:rsidRPr="006F66C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298" w:rsidRPr="006F66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1F6BB7" w14:textId="213CAFF9" w:rsidR="00C261E9" w:rsidRPr="006F66CF" w:rsidRDefault="00C261E9" w:rsidP="00106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</w:t>
      </w:r>
      <w:r w:rsidR="00125261" w:rsidRPr="006F66C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оту 3 обязан соблюдать установленные в соответствии с Федеральным законом от 25 июня 2002 года N 73-ФЗ </w:t>
      </w:r>
      <w:r w:rsidR="00125261" w:rsidRPr="006F66C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125261" w:rsidRPr="006F66C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47D9C301" w14:textId="687A96F0" w:rsidR="00AA7B19" w:rsidRPr="006F66CF" w:rsidRDefault="00D73B82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</w:t>
      </w:r>
      <w:r w:rsidRPr="006F66CF">
        <w:rPr>
          <w:rFonts w:ascii="Times New Roman" w:hAnsi="Times New Roman" w:cs="Times New Roman"/>
          <w:sz w:val="24"/>
          <w:szCs w:val="24"/>
        </w:rPr>
        <w:lastRenderedPageBreak/>
        <w:t xml:space="preserve">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обязательство Заявителя по соблюдению Условий участия в Торгах (Торгах ППП)</w:t>
      </w:r>
      <w:r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5C0BC1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6F66CF">
        <w:rPr>
          <w:rFonts w:ascii="Times New Roman" w:hAnsi="Times New Roman" w:cs="Times New Roman"/>
          <w:sz w:val="24"/>
          <w:szCs w:val="24"/>
        </w:rPr>
        <w:t>.</w:t>
      </w:r>
      <w:r w:rsidR="00AA7B19" w:rsidRPr="006F66C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84AF57" w14:textId="77777777" w:rsidR="00572A6C" w:rsidRPr="006F66CF" w:rsidRDefault="00572A6C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004797CB" w14:textId="77777777" w:rsidR="00572A6C" w:rsidRPr="006F66CF" w:rsidRDefault="00572A6C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596EB89" w14:textId="77777777" w:rsidR="00572A6C" w:rsidRPr="006F66CF" w:rsidRDefault="00572A6C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9D6C7BB" w14:textId="77777777" w:rsidR="00572A6C" w:rsidRPr="006F66CF" w:rsidRDefault="00572A6C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1ACF0A" w14:textId="5A08F6A6" w:rsidR="00AA7B19" w:rsidRPr="006F66CF" w:rsidRDefault="00AA7B19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6F66CF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4038FE" w:rsidRPr="006F66CF">
        <w:rPr>
          <w:rFonts w:ascii="Times New Roman" w:hAnsi="Times New Roman" w:cs="Times New Roman"/>
          <w:sz w:val="24"/>
          <w:szCs w:val="24"/>
        </w:rPr>
        <w:t>:</w:t>
      </w:r>
      <w:r w:rsidR="00B505A9" w:rsidRPr="006F66CF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F66CF">
        <w:rPr>
          <w:rFonts w:ascii="Times New Roman" w:hAnsi="Times New Roman" w:cs="Times New Roman"/>
          <w:sz w:val="24"/>
          <w:szCs w:val="24"/>
        </w:rPr>
        <w:t xml:space="preserve">. </w:t>
      </w:r>
      <w:r w:rsidR="00051243" w:rsidRPr="006F66CF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051243" w:rsidRPr="006F66CF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051243" w:rsidRPr="006F66CF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051243" w:rsidRPr="006F66CF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4572E6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6F66CF" w:rsidRDefault="00AA7B19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6F66CF" w:rsidRDefault="00AA7B19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6F66CF" w:rsidRDefault="00AA7B19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334EBC05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66CF">
        <w:rPr>
          <w:rFonts w:ascii="Times New Roman" w:hAnsi="Times New Roman" w:cs="Times New Roman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6F66CF">
        <w:rPr>
          <w:rFonts w:ascii="Times New Roman" w:hAnsi="Times New Roman" w:cs="Times New Roman"/>
          <w:sz w:val="24"/>
          <w:szCs w:val="24"/>
        </w:rPr>
        <w:t xml:space="preserve">е начальной цены продажи лота. </w:t>
      </w:r>
      <w:r w:rsidRPr="006F66CF">
        <w:rPr>
          <w:rFonts w:ascii="Times New Roman" w:hAnsi="Times New Roman" w:cs="Times New Roman"/>
          <w:sz w:val="24"/>
          <w:szCs w:val="24"/>
        </w:rPr>
        <w:t xml:space="preserve">При этом Победитель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5C0BC1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6F66CF">
        <w:rPr>
          <w:rFonts w:ascii="Times New Roman" w:hAnsi="Times New Roman" w:cs="Times New Roman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6F66CF" w:rsidRDefault="00700379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037B3C05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F66C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5C0BC1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="005C0BC1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>должен выполнить Условия участия в Торгах ППП.</w:t>
      </w:r>
    </w:p>
    <w:p w14:paraId="6A062429" w14:textId="5B00982D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5C0BC1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66CF">
        <w:rPr>
          <w:rFonts w:ascii="Times New Roman" w:hAnsi="Times New Roman" w:cs="Times New Roman"/>
          <w:sz w:val="24"/>
          <w:szCs w:val="24"/>
        </w:rPr>
        <w:t xml:space="preserve"> право приобретения имущества принадлежит Участнику, предложившему максимальную цену за это имущество.</w:t>
      </w:r>
    </w:p>
    <w:p w14:paraId="08A63940" w14:textId="15A959D9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C0BC1" w:rsidRPr="006F66CF">
        <w:rPr>
          <w:rFonts w:ascii="Times New Roman" w:hAnsi="Times New Roman" w:cs="Times New Roman"/>
          <w:b/>
          <w:bCs/>
          <w:sz w:val="24"/>
          <w:szCs w:val="24"/>
        </w:rPr>
        <w:t>лоту 3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66CF">
        <w:rPr>
          <w:rFonts w:ascii="Times New Roman" w:hAnsi="Times New Roman" w:cs="Times New Roman"/>
          <w:sz w:val="24"/>
          <w:szCs w:val="24"/>
        </w:rPr>
        <w:t xml:space="preserve">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6F66CF" w:rsidRDefault="00086A14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6F66CF" w:rsidRDefault="00086A14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37D7B9B" w14:textId="204B60B9" w:rsidR="002B56F3" w:rsidRPr="006F66CF" w:rsidRDefault="00086A14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2B56F3" w:rsidRPr="006F66CF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B31BF8" w:rsidRPr="006F66CF">
        <w:rPr>
          <w:rFonts w:ascii="Times New Roman" w:hAnsi="Times New Roman" w:cs="Times New Roman"/>
          <w:sz w:val="24"/>
          <w:szCs w:val="24"/>
        </w:rPr>
        <w:t>КУ</w:t>
      </w:r>
      <w:r w:rsidR="002B56F3" w:rsidRPr="006F66CF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2B56F3" w:rsidRPr="006F66C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5E689B8" w14:textId="65930EA3" w:rsidR="00D73B82" w:rsidRPr="006F66CF" w:rsidRDefault="00D73B82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6F66CF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7D0F9C" w:rsidRPr="006F66CF">
        <w:rPr>
          <w:rFonts w:ascii="Times New Roman" w:hAnsi="Times New Roman" w:cs="Times New Roman"/>
          <w:b/>
          <w:bCs/>
          <w:sz w:val="24"/>
          <w:szCs w:val="24"/>
        </w:rPr>
        <w:t>у 3</w:t>
      </w:r>
      <w:r w:rsidR="007D0F9C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Pr="006F66CF">
        <w:rPr>
          <w:rFonts w:ascii="Times New Roman" w:hAnsi="Times New Roman" w:cs="Times New Roman"/>
          <w:sz w:val="24"/>
          <w:szCs w:val="24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3D7E0CFE" w:rsidR="00086A14" w:rsidRPr="006F66CF" w:rsidRDefault="00FE4004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6F66CF" w:rsidRDefault="00086A14" w:rsidP="001063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3B331D1" w14:textId="0FF9CBA8" w:rsidR="00114C4E" w:rsidRPr="006F66CF" w:rsidRDefault="00114C4E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261E9"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6F66CF">
        <w:rPr>
          <w:rFonts w:ascii="Times New Roman" w:hAnsi="Times New Roman" w:cs="Times New Roman"/>
          <w:sz w:val="24"/>
          <w:szCs w:val="24"/>
        </w:rPr>
        <w:t xml:space="preserve"> д</w:t>
      </w:r>
      <w:r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>о 1</w:t>
      </w:r>
      <w:r w:rsidR="00C261E9"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F66C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6F66CF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Ермакова Юлия тел. 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+7 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(980) 701-15-25, 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+7 </w:t>
      </w:r>
      <w:r w:rsidR="001063D6" w:rsidRPr="006F66CF">
        <w:rPr>
          <w:rFonts w:ascii="Times New Roman" w:hAnsi="Times New Roman" w:cs="Times New Roman"/>
          <w:sz w:val="24"/>
          <w:szCs w:val="24"/>
        </w:rPr>
        <w:t>(812) 777-57-57 (доб.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598), </w:t>
      </w:r>
      <w:hyperlink r:id="rId7" w:history="1">
        <w:r w:rsidR="001063D6" w:rsidRPr="006F66CF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1063D6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1063D6" w:rsidRPr="006F66CF">
        <w:rPr>
          <w:rFonts w:ascii="Times New Roman" w:hAnsi="Times New Roman" w:cs="Times New Roman"/>
          <w:b/>
          <w:bCs/>
          <w:sz w:val="24"/>
          <w:szCs w:val="24"/>
        </w:rPr>
        <w:t>(по лотам 1, 3);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 Тел. 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+7 </w:t>
      </w:r>
      <w:r w:rsidR="001063D6" w:rsidRPr="006F66CF">
        <w:rPr>
          <w:rFonts w:ascii="Times New Roman" w:hAnsi="Times New Roman" w:cs="Times New Roman"/>
          <w:sz w:val="24"/>
          <w:szCs w:val="24"/>
        </w:rPr>
        <w:t>(812)</w:t>
      </w:r>
      <w:r w:rsidR="00FA3CC8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334-20-50 (с </w:t>
      </w:r>
      <w:r w:rsidR="00FA3CC8" w:rsidRPr="006F66CF">
        <w:rPr>
          <w:rFonts w:ascii="Times New Roman" w:hAnsi="Times New Roman" w:cs="Times New Roman"/>
          <w:sz w:val="24"/>
          <w:szCs w:val="24"/>
        </w:rPr>
        <w:t>0</w:t>
      </w:r>
      <w:r w:rsidR="001063D6" w:rsidRPr="006F66CF">
        <w:rPr>
          <w:rFonts w:ascii="Times New Roman" w:hAnsi="Times New Roman" w:cs="Times New Roman"/>
          <w:sz w:val="24"/>
          <w:szCs w:val="24"/>
        </w:rPr>
        <w:t>9</w:t>
      </w:r>
      <w:r w:rsidR="00FA3CC8" w:rsidRPr="006F66CF">
        <w:rPr>
          <w:rFonts w:ascii="Times New Roman" w:hAnsi="Times New Roman" w:cs="Times New Roman"/>
          <w:sz w:val="24"/>
          <w:szCs w:val="24"/>
        </w:rPr>
        <w:t>:</w:t>
      </w:r>
      <w:r w:rsidR="001063D6" w:rsidRPr="006F66CF">
        <w:rPr>
          <w:rFonts w:ascii="Times New Roman" w:hAnsi="Times New Roman" w:cs="Times New Roman"/>
          <w:sz w:val="24"/>
          <w:szCs w:val="24"/>
        </w:rPr>
        <w:t>00 до 18</w:t>
      </w:r>
      <w:r w:rsidR="00FA3CC8" w:rsidRPr="006F66CF">
        <w:rPr>
          <w:rFonts w:ascii="Times New Roman" w:hAnsi="Times New Roman" w:cs="Times New Roman"/>
          <w:sz w:val="24"/>
          <w:szCs w:val="24"/>
        </w:rPr>
        <w:t>: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00 по Московскому времени в рабочие дни) </w:t>
      </w:r>
      <w:hyperlink r:id="rId8" w:history="1">
        <w:r w:rsidR="001063D6" w:rsidRPr="006F66CF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1063D6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1063D6" w:rsidRPr="006F66CF">
        <w:rPr>
          <w:rFonts w:ascii="Times New Roman" w:hAnsi="Times New Roman" w:cs="Times New Roman"/>
          <w:b/>
          <w:bCs/>
          <w:sz w:val="24"/>
          <w:szCs w:val="24"/>
        </w:rPr>
        <w:t>(по лоту 2).</w:t>
      </w:r>
      <w:r w:rsidR="001063D6" w:rsidRP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125F75" w:rsidRPr="006F66CF">
        <w:rPr>
          <w:rFonts w:ascii="Times New Roman" w:hAnsi="Times New Roman" w:cs="Times New Roman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15E10176" w14:textId="5FCABE5E" w:rsidR="005141A0" w:rsidRPr="006F66CF" w:rsidRDefault="00900D31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6F66CF" w:rsidRDefault="00153723" w:rsidP="00106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6C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D73B82" w:rsidRPr="006F66CF" w:rsidSect="003E7E52">
      <w:pgSz w:w="11909" w:h="16834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0"/>
    <w:rsid w:val="00051243"/>
    <w:rsid w:val="00086A14"/>
    <w:rsid w:val="000949CD"/>
    <w:rsid w:val="000A76E1"/>
    <w:rsid w:val="001063D6"/>
    <w:rsid w:val="00114C4E"/>
    <w:rsid w:val="00125261"/>
    <w:rsid w:val="00125F75"/>
    <w:rsid w:val="0015099D"/>
    <w:rsid w:val="00153723"/>
    <w:rsid w:val="001F039D"/>
    <w:rsid w:val="001F6D53"/>
    <w:rsid w:val="00226A0E"/>
    <w:rsid w:val="002534B0"/>
    <w:rsid w:val="00266298"/>
    <w:rsid w:val="002911C0"/>
    <w:rsid w:val="00292522"/>
    <w:rsid w:val="002B56F3"/>
    <w:rsid w:val="00354126"/>
    <w:rsid w:val="00393107"/>
    <w:rsid w:val="003A3827"/>
    <w:rsid w:val="003E7E52"/>
    <w:rsid w:val="004038FE"/>
    <w:rsid w:val="00421D4D"/>
    <w:rsid w:val="004572E6"/>
    <w:rsid w:val="00467D6B"/>
    <w:rsid w:val="005141A0"/>
    <w:rsid w:val="00572A6C"/>
    <w:rsid w:val="00572EC5"/>
    <w:rsid w:val="005B687A"/>
    <w:rsid w:val="005C0BC1"/>
    <w:rsid w:val="005F1F68"/>
    <w:rsid w:val="00677008"/>
    <w:rsid w:val="0068731E"/>
    <w:rsid w:val="006F66CF"/>
    <w:rsid w:val="00700379"/>
    <w:rsid w:val="007229EA"/>
    <w:rsid w:val="007D0F9C"/>
    <w:rsid w:val="00806F2D"/>
    <w:rsid w:val="00865FD7"/>
    <w:rsid w:val="008B183F"/>
    <w:rsid w:val="008E439E"/>
    <w:rsid w:val="00900D31"/>
    <w:rsid w:val="0096138E"/>
    <w:rsid w:val="009740D4"/>
    <w:rsid w:val="00A03751"/>
    <w:rsid w:val="00A93330"/>
    <w:rsid w:val="00AA7B19"/>
    <w:rsid w:val="00AB29FC"/>
    <w:rsid w:val="00B14050"/>
    <w:rsid w:val="00B31BF8"/>
    <w:rsid w:val="00B3415F"/>
    <w:rsid w:val="00B505A9"/>
    <w:rsid w:val="00B90BD8"/>
    <w:rsid w:val="00BA74A2"/>
    <w:rsid w:val="00C11EFF"/>
    <w:rsid w:val="00C261E9"/>
    <w:rsid w:val="00C272A3"/>
    <w:rsid w:val="00C42402"/>
    <w:rsid w:val="00D26B78"/>
    <w:rsid w:val="00D62667"/>
    <w:rsid w:val="00D73B82"/>
    <w:rsid w:val="00E16A47"/>
    <w:rsid w:val="00E33ACF"/>
    <w:rsid w:val="00E614D3"/>
    <w:rsid w:val="00E84F60"/>
    <w:rsid w:val="00E9609B"/>
    <w:rsid w:val="00ED1BDF"/>
    <w:rsid w:val="00ED4A20"/>
    <w:rsid w:val="00FA3CC8"/>
    <w:rsid w:val="00FC7D1B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AFDB3B5E-8CC4-4A16-AE9E-5900D34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572A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2A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2A6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6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063D6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A3CC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2521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</cp:revision>
  <dcterms:created xsi:type="dcterms:W3CDTF">2024-01-30T13:10:00Z</dcterms:created>
  <dcterms:modified xsi:type="dcterms:W3CDTF">2024-01-30T13:44:00Z</dcterms:modified>
</cp:coreProperties>
</file>