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1718B0EA" w:rsidR="006802F2" w:rsidRDefault="007D1D0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41EE">
        <w:rPr>
          <w:rFonts w:ascii="Times New Roman" w:hAnsi="Times New Roman"/>
          <w:b/>
          <w:bCs/>
          <w:sz w:val="24"/>
          <w:szCs w:val="24"/>
        </w:rPr>
        <w:t>2030252299 </w:t>
      </w:r>
      <w:r>
        <w:rPr>
          <w:rFonts w:ascii="Times New Roman" w:hAnsi="Times New Roman" w:cs="Times New Roman"/>
          <w:sz w:val="24"/>
          <w:szCs w:val="24"/>
        </w:rPr>
        <w:t xml:space="preserve">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EE">
        <w:rPr>
          <w:rFonts w:ascii="Times New Roman" w:hAnsi="Times New Roman"/>
          <w:sz w:val="24"/>
          <w:szCs w:val="24"/>
        </w:rPr>
        <w:t>№240(7685) от 23.12.2023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098B710" w14:textId="2773470C" w:rsidR="007D1D0F" w:rsidRDefault="007D1D0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7D1D0F">
        <w:rPr>
          <w:rFonts w:ascii="Times New Roman" w:hAnsi="Times New Roman" w:cs="Times New Roman"/>
          <w:sz w:val="24"/>
          <w:szCs w:val="24"/>
          <w:lang w:eastAsia="ru-RU"/>
        </w:rPr>
        <w:t>Воронин Руслан Владимирович, определение АС Чувашской республики - Чувашии от 29.03.2023, постановление 1 ААС от 11.10.2023 по делу А79-14350/2019 (52 352 987,83 руб.)</w:t>
      </w:r>
      <w:r w:rsidRPr="007D1D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7D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7D1D0F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2024-03-20T08:56:00Z</dcterms:modified>
</cp:coreProperties>
</file>