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A5CA" w14:textId="64F7E370" w:rsidR="00B078A0" w:rsidRPr="005A7D1D" w:rsidRDefault="002B2EF0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EF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471806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Pr="002B2EF0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Открытым Акционерным Обществом «БАНК РОССИЙСКИЙ КРЕДИТ» (ОАО «БАНК РОССИЙСКИЙ КРЕДИТ»), (адрес регистрации: 125252,  г. Москва, ул. Сальвадора Альенде, д. 7, ИНН 7712023804, ОГРН 1037739057070) (далее – финансовая организация), конкурсным управляющим (ликвидатором) которого на основании решения Арбитражного суда г. Москвы от 13 октября 2015 г. по делу № А40-151915/15 является государственная корпорация «Агентство по страхованию вкладов» (109240, г. Москва, ул. Высоцкого, д. 4) </w:t>
      </w:r>
      <w:r w:rsidR="00B078A0" w:rsidRPr="005A7D1D">
        <w:rPr>
          <w:rFonts w:ascii="Times New Roman" w:hAnsi="Times New Roman" w:cs="Times New Roman"/>
          <w:color w:val="000000"/>
          <w:sz w:val="24"/>
          <w:szCs w:val="24"/>
        </w:rPr>
        <w:t>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5A7D1D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1AF98D4" w14:textId="14DD388D" w:rsidR="00B078A0" w:rsidRPr="00471806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718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2C19E873" w14:textId="5789B340" w:rsidR="0032082C" w:rsidRPr="00471806" w:rsidRDefault="00471806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471806">
        <w:rPr>
          <w:rFonts w:ascii="Times New Roman" w:hAnsi="Times New Roman" w:cs="Times New Roman"/>
          <w:color w:val="000000"/>
          <w:sz w:val="24"/>
          <w:szCs w:val="24"/>
        </w:rPr>
        <w:t>ЗАО «РЛИЗИНГ», ИНН 7724236518, КД К856-2014 от 23.04.2014, КД К2059-2014 от 19.08.2014, КД К976-2015 от 22.04.2015, определение АС г. Москвы от 21.02.2017 по делу А40-237875/2015 о включении в РТК третьей очереди, процедура банкротства прекращена, исполнительный лист получен (2 318 639 150,48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71806">
        <w:rPr>
          <w:rFonts w:ascii="Times New Roman" w:hAnsi="Times New Roman" w:cs="Times New Roman"/>
          <w:color w:val="000000"/>
          <w:sz w:val="24"/>
          <w:szCs w:val="24"/>
        </w:rPr>
        <w:t>696 982 928,63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1CAD1648" w:rsidR="00555595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61102BC3" w:rsidR="0003404B" w:rsidRPr="005A7D1D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5A7D1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525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 апреля 2024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2525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 июня 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5A7D1D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C16AFF1" w:rsidR="0003404B" w:rsidRPr="005A7D1D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2510" w:rsidRPr="002525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02 апреля 2024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за </w:t>
      </w:r>
      <w:r w:rsidR="00083B44" w:rsidRPr="0025251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25251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252510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25251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52510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083B44" w:rsidRPr="00252510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252510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083B44" w:rsidRPr="00252510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2525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06DB4ED2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1CF8376A" w14:textId="77777777" w:rsidR="00252510" w:rsidRPr="00252510" w:rsidRDefault="00252510" w:rsidP="00252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510">
        <w:rPr>
          <w:rFonts w:ascii="Times New Roman" w:hAnsi="Times New Roman" w:cs="Times New Roman"/>
          <w:color w:val="000000"/>
          <w:sz w:val="24"/>
          <w:szCs w:val="24"/>
        </w:rPr>
        <w:t>с 02 апреля 2024 г. по 16 мая 2024 г. - в размере начальной цены продажи лота;</w:t>
      </w:r>
    </w:p>
    <w:p w14:paraId="79729ACC" w14:textId="5D53CC4C" w:rsidR="00252510" w:rsidRPr="00252510" w:rsidRDefault="00252510" w:rsidP="00252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510">
        <w:rPr>
          <w:rFonts w:ascii="Times New Roman" w:hAnsi="Times New Roman" w:cs="Times New Roman"/>
          <w:color w:val="000000"/>
          <w:sz w:val="24"/>
          <w:szCs w:val="24"/>
        </w:rPr>
        <w:t>с 17 мая 2024 г. по 19 мая 2024 г. - в размере 90,17% от начальной цены продажи лота;</w:t>
      </w:r>
    </w:p>
    <w:p w14:paraId="3CA97447" w14:textId="4B4F74E6" w:rsidR="00252510" w:rsidRPr="00252510" w:rsidRDefault="00252510" w:rsidP="00252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510">
        <w:rPr>
          <w:rFonts w:ascii="Times New Roman" w:hAnsi="Times New Roman" w:cs="Times New Roman"/>
          <w:color w:val="000000"/>
          <w:sz w:val="24"/>
          <w:szCs w:val="24"/>
        </w:rPr>
        <w:t>с 20 мая 2024 г. по 22 мая 2024 г. - в размере 80,34% от начальной цены продажи лота;</w:t>
      </w:r>
    </w:p>
    <w:p w14:paraId="4BDE9E7C" w14:textId="61D5B1B9" w:rsidR="00252510" w:rsidRPr="00252510" w:rsidRDefault="00252510" w:rsidP="00252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510">
        <w:rPr>
          <w:rFonts w:ascii="Times New Roman" w:hAnsi="Times New Roman" w:cs="Times New Roman"/>
          <w:color w:val="000000"/>
          <w:sz w:val="24"/>
          <w:szCs w:val="24"/>
        </w:rPr>
        <w:t>с 23 мая 2024 г. по 25 мая 2024 г. - в размере 70,51% от начальной цены продажи лота;</w:t>
      </w:r>
    </w:p>
    <w:p w14:paraId="3672DAF5" w14:textId="1C2A3AFE" w:rsidR="00252510" w:rsidRPr="00252510" w:rsidRDefault="00252510" w:rsidP="00252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510">
        <w:rPr>
          <w:rFonts w:ascii="Times New Roman" w:hAnsi="Times New Roman" w:cs="Times New Roman"/>
          <w:color w:val="000000"/>
          <w:sz w:val="24"/>
          <w:szCs w:val="24"/>
        </w:rPr>
        <w:t>с 26 мая 2024 г. по 28 мая 2024 г. - в размере 60,68% от начальной цены продажи лота;</w:t>
      </w:r>
    </w:p>
    <w:p w14:paraId="6F46AFA9" w14:textId="06ABC705" w:rsidR="00252510" w:rsidRPr="00252510" w:rsidRDefault="00252510" w:rsidP="00252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510">
        <w:rPr>
          <w:rFonts w:ascii="Times New Roman" w:hAnsi="Times New Roman" w:cs="Times New Roman"/>
          <w:color w:val="000000"/>
          <w:sz w:val="24"/>
          <w:szCs w:val="24"/>
        </w:rPr>
        <w:t>с 29 мая 2024 г. по 31 мая 2024 г. - в размере 50,85% от начальной цены продажи лота;</w:t>
      </w:r>
    </w:p>
    <w:p w14:paraId="05CDCB40" w14:textId="260A77AB" w:rsidR="00252510" w:rsidRPr="00252510" w:rsidRDefault="00252510" w:rsidP="00252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510">
        <w:rPr>
          <w:rFonts w:ascii="Times New Roman" w:hAnsi="Times New Roman" w:cs="Times New Roman"/>
          <w:color w:val="000000"/>
          <w:sz w:val="24"/>
          <w:szCs w:val="24"/>
        </w:rPr>
        <w:t>с 01 июня 2024 г. по 03 июня 2024 г. - в размере 41,02% от начальной цены продажи лота;</w:t>
      </w:r>
    </w:p>
    <w:p w14:paraId="42FB1C9C" w14:textId="0F303B8C" w:rsidR="00252510" w:rsidRPr="00252510" w:rsidRDefault="00252510" w:rsidP="00252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510">
        <w:rPr>
          <w:rFonts w:ascii="Times New Roman" w:hAnsi="Times New Roman" w:cs="Times New Roman"/>
          <w:color w:val="000000"/>
          <w:sz w:val="24"/>
          <w:szCs w:val="24"/>
        </w:rPr>
        <w:t>с 04 июня 2024 г. по 06 июня 2024 г. - в размере 31,19% от начальной цены продажи лота;</w:t>
      </w:r>
    </w:p>
    <w:p w14:paraId="368555A7" w14:textId="448296E2" w:rsidR="00252510" w:rsidRPr="00252510" w:rsidRDefault="00252510" w:rsidP="00252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510">
        <w:rPr>
          <w:rFonts w:ascii="Times New Roman" w:hAnsi="Times New Roman" w:cs="Times New Roman"/>
          <w:color w:val="000000"/>
          <w:sz w:val="24"/>
          <w:szCs w:val="24"/>
        </w:rPr>
        <w:t>с 07 июня 2024 г. по 09 июня 2024 г. - в размере 21,36% от начальной цены продажи лота;</w:t>
      </w:r>
    </w:p>
    <w:p w14:paraId="3433BE5C" w14:textId="5FDB4878" w:rsidR="00252510" w:rsidRPr="00252510" w:rsidRDefault="00252510" w:rsidP="00252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510">
        <w:rPr>
          <w:rFonts w:ascii="Times New Roman" w:hAnsi="Times New Roman" w:cs="Times New Roman"/>
          <w:color w:val="000000"/>
          <w:sz w:val="24"/>
          <w:szCs w:val="24"/>
        </w:rPr>
        <w:t>с 10 июня 2024 г. по 12 июня 2024 г. - в размере 11,53% от начальной цены продажи лота;</w:t>
      </w:r>
    </w:p>
    <w:p w14:paraId="71D743FC" w14:textId="6B999FE0" w:rsidR="00B80E51" w:rsidRDefault="00252510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510">
        <w:rPr>
          <w:rFonts w:ascii="Times New Roman" w:hAnsi="Times New Roman" w:cs="Times New Roman"/>
          <w:color w:val="000000"/>
          <w:sz w:val="24"/>
          <w:szCs w:val="24"/>
        </w:rPr>
        <w:t>с 13 июня 2024 г. по 15 июня 2024 г. - в размере 1,70%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19086354" w:rsidR="008F1609" w:rsidRPr="005A7D1D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5A7D1D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D1D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Pr="005A7D1D">
        <w:rPr>
          <w:rFonts w:ascii="Times New Roman" w:hAnsi="Times New Roman" w:cs="Times New Roman"/>
          <w:sz w:val="24"/>
          <w:szCs w:val="24"/>
        </w:rPr>
        <w:lastRenderedPageBreak/>
        <w:t>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5A7D1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526D43E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179D767" w14:textId="77777777" w:rsidR="007300A5" w:rsidRPr="00A115B3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0F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A49314E" w14:textId="77777777" w:rsidR="007300A5" w:rsidRPr="00DD01C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</w:t>
      </w:r>
      <w:r w:rsidRPr="00A970FE">
        <w:rPr>
          <w:rFonts w:ascii="Times New Roman" w:hAnsi="Times New Roman" w:cs="Times New Roman"/>
          <w:color w:val="000000"/>
          <w:sz w:val="24"/>
          <w:szCs w:val="24"/>
        </w:rPr>
        <w:t>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4F5619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9B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4ADC481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9588339" w14:textId="5E4D47AA" w:rsidR="007300A5" w:rsidRPr="004914BB" w:rsidRDefault="007300A5" w:rsidP="00C847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FC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157FC6" w:rsidRPr="00157FC6">
        <w:rPr>
          <w:rFonts w:ascii="Times New Roman" w:hAnsi="Times New Roman" w:cs="Times New Roman"/>
          <w:color w:val="000000"/>
          <w:sz w:val="24"/>
          <w:szCs w:val="24"/>
        </w:rPr>
        <w:t>с 10:00 до</w:t>
      </w:r>
      <w:r w:rsidR="00DE55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7FC6" w:rsidRPr="00157FC6">
        <w:rPr>
          <w:rFonts w:ascii="Times New Roman" w:hAnsi="Times New Roman" w:cs="Times New Roman"/>
          <w:color w:val="000000"/>
          <w:sz w:val="24"/>
          <w:szCs w:val="24"/>
        </w:rPr>
        <w:t>16:00 по адресу: г. Москва, Павелецкая наб., д. 8, kondratenkota@lfo1.ru, тел. 8-800-505-80-32</w:t>
      </w:r>
      <w:r w:rsidRPr="00157FC6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C8471D" w:rsidRPr="00C8471D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C847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8471D" w:rsidRPr="00C8471D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810D4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63AEED02" w14:textId="77777777" w:rsidR="007300A5" w:rsidRPr="00507F0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8C7549F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22062B02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57FC6"/>
    <w:rsid w:val="001726D6"/>
    <w:rsid w:val="00203862"/>
    <w:rsid w:val="00252510"/>
    <w:rsid w:val="0027680F"/>
    <w:rsid w:val="002B2239"/>
    <w:rsid w:val="002B2EF0"/>
    <w:rsid w:val="002C3A2C"/>
    <w:rsid w:val="0032082C"/>
    <w:rsid w:val="00360DC6"/>
    <w:rsid w:val="003E6C81"/>
    <w:rsid w:val="0043622C"/>
    <w:rsid w:val="00471806"/>
    <w:rsid w:val="00495D59"/>
    <w:rsid w:val="004B74A7"/>
    <w:rsid w:val="00555595"/>
    <w:rsid w:val="005742CC"/>
    <w:rsid w:val="0058046C"/>
    <w:rsid w:val="005A7B49"/>
    <w:rsid w:val="005A7D1D"/>
    <w:rsid w:val="005F1F68"/>
    <w:rsid w:val="00621553"/>
    <w:rsid w:val="00655998"/>
    <w:rsid w:val="007058CC"/>
    <w:rsid w:val="007300A5"/>
    <w:rsid w:val="00762232"/>
    <w:rsid w:val="00775C5B"/>
    <w:rsid w:val="007840A2"/>
    <w:rsid w:val="007A10EE"/>
    <w:rsid w:val="007E3D68"/>
    <w:rsid w:val="007F641B"/>
    <w:rsid w:val="00806741"/>
    <w:rsid w:val="008B15CE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34F9A"/>
    <w:rsid w:val="00A61E9E"/>
    <w:rsid w:val="00A970FE"/>
    <w:rsid w:val="00B078A0"/>
    <w:rsid w:val="00B749D3"/>
    <w:rsid w:val="00B80E51"/>
    <w:rsid w:val="00B97A00"/>
    <w:rsid w:val="00C15400"/>
    <w:rsid w:val="00C56153"/>
    <w:rsid w:val="00C66976"/>
    <w:rsid w:val="00C8471D"/>
    <w:rsid w:val="00CD0970"/>
    <w:rsid w:val="00D02882"/>
    <w:rsid w:val="00D115EC"/>
    <w:rsid w:val="00D16130"/>
    <w:rsid w:val="00D72F12"/>
    <w:rsid w:val="00D83FC6"/>
    <w:rsid w:val="00DD01CB"/>
    <w:rsid w:val="00DE55E0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B31472D-628C-4C2D-9985-541894D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57</cp:revision>
  <cp:lastPrinted>2023-11-14T11:42:00Z</cp:lastPrinted>
  <dcterms:created xsi:type="dcterms:W3CDTF">2019-07-23T07:53:00Z</dcterms:created>
  <dcterms:modified xsi:type="dcterms:W3CDTF">2024-03-26T09:20:00Z</dcterms:modified>
</cp:coreProperties>
</file>