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B388" w14:textId="3CADBB99" w:rsidR="00751DC3" w:rsidRDefault="00751DC3" w:rsidP="0075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2A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622A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D622A7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 ) (далее - Организатор торгов, ОТ), действующее на основании договора поручения с </w:t>
      </w:r>
      <w:r w:rsidRPr="00D622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Леонтьевым Александром Николаевичем (дата рождения: 29.06.1964г., место рождения: с. В. Баскунчак Ахтубинского района Астраханской области, ИНН 300602149768, СНИЛС 040-336-740 17, адрес регистрации: 416165, Астраханская область, Красноярский район, с. </w:t>
      </w:r>
      <w:proofErr w:type="spellStart"/>
      <w:r w:rsidRPr="00D622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Новоурусовка</w:t>
      </w:r>
      <w:proofErr w:type="spellEnd"/>
      <w:r w:rsidRPr="00D622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ул. Ленина, д. 30) </w:t>
      </w:r>
      <w:r w:rsidRPr="00D622A7">
        <w:rPr>
          <w:rFonts w:ascii="Times New Roman" w:hAnsi="Times New Roman" w:cs="Times New Roman"/>
          <w:iCs/>
          <w:sz w:val="20"/>
          <w:szCs w:val="20"/>
        </w:rPr>
        <w:t>(</w:t>
      </w:r>
      <w:r w:rsidRPr="00D622A7">
        <w:rPr>
          <w:rFonts w:ascii="Times New Roman" w:hAnsi="Times New Roman" w:cs="Times New Roman"/>
          <w:sz w:val="20"/>
          <w:szCs w:val="20"/>
        </w:rPr>
        <w:t xml:space="preserve">далее - Должник), </w:t>
      </w:r>
      <w:r w:rsidRPr="00D622A7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Pr="00D622A7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Pr="00D622A7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 xml:space="preserve">управляющего Куликова Михаила Борисовича </w:t>
      </w:r>
      <w:r w:rsidRPr="00D622A7">
        <w:rPr>
          <w:rFonts w:ascii="NTTimes/Cyrillic" w:eastAsia="Times New Roman" w:hAnsi="NTTimes/Cyrillic" w:cs="NTTimes/Cyrillic"/>
          <w:sz w:val="20"/>
          <w:szCs w:val="20"/>
          <w:lang w:eastAsia="ru-RU"/>
        </w:rPr>
        <w:t>(ИНН 120501517740, СНИЛС 127-822-703 63, рег. номер: 20542, адрес для корреспонденции: 424000, Респ. Марий Эл, г. Йошкар-Ола, а/я 7),</w:t>
      </w:r>
      <w:r w:rsidRPr="00D622A7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 xml:space="preserve"> </w:t>
      </w:r>
      <w:r w:rsidRPr="00D622A7">
        <w:rPr>
          <w:rFonts w:ascii="NTTimes/Cyrillic" w:eastAsia="Times New Roman" w:hAnsi="NTTimes/Cyrillic" w:cs="NTTimes/Cyrillic"/>
          <w:bCs/>
          <w:sz w:val="20"/>
          <w:szCs w:val="20"/>
          <w:lang w:eastAsia="ru-RU"/>
        </w:rPr>
        <w:t xml:space="preserve">члена Союза «Саморегулируемая организация «Гильдия арбитражных управляющих» (ИНН 1660062005, ОГРН 1021603626098, адрес: 420034, Респ. Татарстан, г. Казань, ул. Соловецких Юнг, д. 7, оф. 1004) </w:t>
      </w:r>
      <w:r w:rsidRPr="00D622A7">
        <w:rPr>
          <w:rFonts w:ascii="Times New Roman" w:hAnsi="Times New Roman" w:cs="Times New Roman"/>
          <w:sz w:val="20"/>
          <w:szCs w:val="20"/>
        </w:rPr>
        <w:t>(далее - ФУ), действующего на основании Решения Арбитражного суда Астраханской области от 08.02.2023г. (резолютивная часть объявлена 01.02.2023г.) по делу № А06-10361/2022, сообщает</w:t>
      </w:r>
      <w:r>
        <w:rPr>
          <w:rFonts w:ascii="Times New Roman" w:hAnsi="Times New Roman" w:cs="Times New Roman"/>
          <w:sz w:val="20"/>
          <w:szCs w:val="20"/>
        </w:rPr>
        <w:t>, что по итогам</w:t>
      </w:r>
      <w:r w:rsidRPr="00CD2BA4">
        <w:rPr>
          <w:rFonts w:ascii="Times New Roman" w:hAnsi="Times New Roman" w:cs="Times New Roman"/>
          <w:sz w:val="20"/>
          <w:szCs w:val="20"/>
        </w:rPr>
        <w:t xml:space="preserve"> </w:t>
      </w:r>
      <w:r w:rsidRPr="00751DC3">
        <w:rPr>
          <w:rFonts w:ascii="Times New Roman" w:hAnsi="Times New Roman" w:cs="Times New Roman"/>
          <w:b/>
          <w:bCs/>
          <w:sz w:val="20"/>
          <w:szCs w:val="20"/>
        </w:rPr>
        <w:t xml:space="preserve">торгов посредством публичного предложения </w:t>
      </w:r>
      <w:r w:rsidRPr="00CD2BA4">
        <w:rPr>
          <w:rFonts w:ascii="Times New Roman" w:hAnsi="Times New Roman" w:cs="Times New Roman"/>
          <w:sz w:val="20"/>
          <w:szCs w:val="20"/>
        </w:rPr>
        <w:t>(далее - Торги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CD2BA4">
        <w:rPr>
          <w:rFonts w:ascii="Times New Roman" w:hAnsi="Times New Roman" w:cs="Times New Roman"/>
          <w:sz w:val="20"/>
          <w:szCs w:val="20"/>
        </w:rPr>
        <w:t xml:space="preserve">, проведенных в период с </w:t>
      </w:r>
      <w:r>
        <w:rPr>
          <w:rFonts w:ascii="Times New Roman" w:hAnsi="Times New Roman" w:cs="Times New Roman"/>
          <w:sz w:val="20"/>
          <w:szCs w:val="20"/>
        </w:rPr>
        <w:t>13.03.2024</w:t>
      </w:r>
      <w:r w:rsidRPr="00CD2BA4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20.03.2024</w:t>
      </w:r>
      <w:r w:rsidRPr="00CD2BA4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(номер торгов: 175265): </w:t>
      </w:r>
      <w:r w:rsidRPr="00751DC3">
        <w:rPr>
          <w:rFonts w:ascii="Times New Roman" w:hAnsi="Times New Roman" w:cs="Times New Roman"/>
          <w:b/>
          <w:bCs/>
          <w:sz w:val="20"/>
          <w:szCs w:val="20"/>
        </w:rPr>
        <w:t>Номер лота – 1.</w:t>
      </w:r>
      <w:r w:rsidRPr="00751DC3">
        <w:rPr>
          <w:rFonts w:ascii="Times New Roman" w:hAnsi="Times New Roman" w:cs="Times New Roman"/>
          <w:sz w:val="20"/>
          <w:szCs w:val="20"/>
        </w:rPr>
        <w:t xml:space="preserve"> Договор № -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51DC3">
        <w:rPr>
          <w:rFonts w:ascii="Times New Roman" w:hAnsi="Times New Roman" w:cs="Times New Roman"/>
          <w:sz w:val="20"/>
          <w:szCs w:val="20"/>
        </w:rPr>
        <w:t xml:space="preserve">. Дата заключения договора – </w:t>
      </w:r>
      <w:r>
        <w:rPr>
          <w:rFonts w:ascii="Times New Roman" w:hAnsi="Times New Roman" w:cs="Times New Roman"/>
          <w:sz w:val="20"/>
          <w:szCs w:val="20"/>
        </w:rPr>
        <w:t>25.03</w:t>
      </w:r>
      <w:r w:rsidRPr="00751DC3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51DC3">
        <w:rPr>
          <w:rFonts w:ascii="Times New Roman" w:hAnsi="Times New Roman" w:cs="Times New Roman"/>
          <w:sz w:val="20"/>
          <w:szCs w:val="20"/>
        </w:rPr>
        <w:t xml:space="preserve">г. Цена приобретения имущества по договору - 578 500,00 руб. Наименование/ Ф.И.О. покупателя – </w:t>
      </w:r>
      <w:proofErr w:type="spellStart"/>
      <w:r w:rsidRPr="00751DC3">
        <w:rPr>
          <w:rFonts w:ascii="Times New Roman" w:hAnsi="Times New Roman" w:cs="Times New Roman"/>
          <w:sz w:val="20"/>
          <w:szCs w:val="20"/>
        </w:rPr>
        <w:t>Козель</w:t>
      </w:r>
      <w:proofErr w:type="spellEnd"/>
      <w:r w:rsidRPr="00751DC3">
        <w:rPr>
          <w:rFonts w:ascii="Times New Roman" w:hAnsi="Times New Roman" w:cs="Times New Roman"/>
          <w:sz w:val="20"/>
          <w:szCs w:val="20"/>
        </w:rPr>
        <w:t xml:space="preserve"> Владислав Романович (ИНН 301513241192)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9508F6B" w14:textId="77777777" w:rsidR="00784B16" w:rsidRDefault="00784B16" w:rsidP="00734BD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84B16" w:rsidSect="001C1A1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141375"/>
    <w:rsid w:val="00167BA9"/>
    <w:rsid w:val="001C1A1D"/>
    <w:rsid w:val="001C7CDB"/>
    <w:rsid w:val="001D148F"/>
    <w:rsid w:val="00260522"/>
    <w:rsid w:val="00352F2A"/>
    <w:rsid w:val="004660EA"/>
    <w:rsid w:val="004A0483"/>
    <w:rsid w:val="004E6E8B"/>
    <w:rsid w:val="00597EEF"/>
    <w:rsid w:val="00677BD8"/>
    <w:rsid w:val="00715E4A"/>
    <w:rsid w:val="00734BD7"/>
    <w:rsid w:val="00751DC3"/>
    <w:rsid w:val="00784B16"/>
    <w:rsid w:val="007A2156"/>
    <w:rsid w:val="007D7B08"/>
    <w:rsid w:val="00883DC6"/>
    <w:rsid w:val="008A3F05"/>
    <w:rsid w:val="00963AA8"/>
    <w:rsid w:val="009B4FE0"/>
    <w:rsid w:val="009C7CC9"/>
    <w:rsid w:val="00A54348"/>
    <w:rsid w:val="00AA06B0"/>
    <w:rsid w:val="00B20B21"/>
    <w:rsid w:val="00C8522D"/>
    <w:rsid w:val="00C93D56"/>
    <w:rsid w:val="00D45C02"/>
    <w:rsid w:val="00D85C57"/>
    <w:rsid w:val="00E314C9"/>
    <w:rsid w:val="00E40928"/>
    <w:rsid w:val="00E56280"/>
    <w:rsid w:val="00F07316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2023-10-18T06:16:00Z</dcterms:created>
  <dcterms:modified xsi:type="dcterms:W3CDTF">2024-03-27T11:00:00Z</dcterms:modified>
</cp:coreProperties>
</file>