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E27E" w14:textId="77777777" w:rsidR="00A32F12" w:rsidRPr="00C2242A" w:rsidRDefault="00A32F12" w:rsidP="008F75B8">
      <w:pPr>
        <w:jc w:val="right"/>
        <w:rPr>
          <w:b/>
        </w:rPr>
      </w:pPr>
    </w:p>
    <w:p w14:paraId="1D9CCBB9" w14:textId="77777777" w:rsidR="00A32F12" w:rsidRPr="005A27B6" w:rsidRDefault="00A32F12" w:rsidP="008F75B8">
      <w:pPr>
        <w:jc w:val="right"/>
        <w:rPr>
          <w:b/>
        </w:rPr>
      </w:pPr>
    </w:p>
    <w:p w14:paraId="23404AC8" w14:textId="77777777" w:rsidR="00DB7F34" w:rsidRPr="007834E0" w:rsidRDefault="00190CBD" w:rsidP="00E64AEC">
      <w:pPr>
        <w:ind w:left="7080"/>
        <w:jc w:val="right"/>
        <w:rPr>
          <w:b/>
          <w:spacing w:val="20"/>
        </w:rPr>
      </w:pPr>
      <w:r w:rsidRPr="00190CBD">
        <w:rPr>
          <w:b/>
          <w:spacing w:val="20"/>
        </w:rPr>
        <w:t>УТВЕРЖДАЮ</w:t>
      </w:r>
    </w:p>
    <w:p w14:paraId="74819493" w14:textId="77777777" w:rsidR="00DB7F34" w:rsidRPr="00E64AEC" w:rsidRDefault="00DB7F34" w:rsidP="00DB7F34">
      <w:pPr>
        <w:jc w:val="right"/>
        <w:rPr>
          <w:b/>
        </w:rPr>
      </w:pPr>
      <w:r w:rsidRPr="00E64AEC">
        <w:rPr>
          <w:b/>
        </w:rPr>
        <w:t>Организатор торгов:</w:t>
      </w:r>
    </w:p>
    <w:p w14:paraId="2A2DB4E7" w14:textId="77777777" w:rsidR="00FA77F1" w:rsidRDefault="00C2242A">
      <w:pPr>
        <w:spacing w:before="100"/>
        <w:jc w:val="right"/>
      </w:pPr>
      <w:r w:rsidRPr="00C2242A">
        <w:t>Акционерное общество «Российский аукционный дом»</w:t>
      </w:r>
    </w:p>
    <w:p w14:paraId="3681D22B" w14:textId="77777777" w:rsidR="00DB7F34" w:rsidRDefault="00DB7F34" w:rsidP="00DB7F34">
      <w:pPr>
        <w:jc w:val="right"/>
      </w:pPr>
      <w:r>
        <w:t>____________________________</w:t>
      </w:r>
    </w:p>
    <w:p w14:paraId="2D6883B4" w14:textId="77777777" w:rsidR="00DB7F34" w:rsidRPr="002C3DAD" w:rsidRDefault="00DB7F34" w:rsidP="008F75B8">
      <w:pPr>
        <w:jc w:val="center"/>
        <w:outlineLvl w:val="0"/>
        <w:rPr>
          <w:b/>
        </w:rPr>
      </w:pPr>
    </w:p>
    <w:p w14:paraId="1D916031" w14:textId="77777777" w:rsidR="00DB7F34" w:rsidRDefault="00DB7F34" w:rsidP="008F75B8">
      <w:pPr>
        <w:jc w:val="center"/>
        <w:outlineLvl w:val="0"/>
        <w:rPr>
          <w:b/>
        </w:rPr>
      </w:pPr>
    </w:p>
    <w:p w14:paraId="6D23FC6F" w14:textId="77777777" w:rsidR="00DD39DD" w:rsidRPr="007834E0" w:rsidRDefault="00190CBD" w:rsidP="009603F6">
      <w:pPr>
        <w:jc w:val="center"/>
        <w:outlineLvl w:val="0"/>
        <w:rPr>
          <w:b/>
          <w:spacing w:val="20"/>
        </w:rPr>
      </w:pPr>
      <w:r w:rsidRPr="00190CBD">
        <w:rPr>
          <w:b/>
          <w:spacing w:val="20"/>
        </w:rPr>
        <w:t>ПРОТОКОЛ</w:t>
      </w:r>
    </w:p>
    <w:tbl>
      <w:tblPr>
        <w:tblStyle w:val="a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7834E0" w:rsidRPr="005572EC" w14:paraId="1DB16BA9" w14:textId="77777777" w:rsidTr="00723223">
        <w:tc>
          <w:tcPr>
            <w:tcW w:w="7513" w:type="dxa"/>
          </w:tcPr>
          <w:p w14:paraId="189816DA" w14:textId="77777777" w:rsidR="007834E0" w:rsidRPr="00DB186B" w:rsidRDefault="007834E0" w:rsidP="00B80449">
            <w:pPr>
              <w:jc w:val="center"/>
              <w:rPr>
                <w:b/>
              </w:rPr>
            </w:pPr>
            <w:r w:rsidRPr="007834E0">
              <w:rPr>
                <w:b/>
              </w:rPr>
              <w:t>об</w:t>
            </w:r>
            <w:r w:rsidRPr="00DB186B">
              <w:rPr>
                <w:b/>
              </w:rPr>
              <w:t xml:space="preserve"> </w:t>
            </w:r>
            <w:r w:rsidRPr="007834E0">
              <w:rPr>
                <w:b/>
              </w:rPr>
              <w:t>отмене</w:t>
            </w:r>
            <w:r w:rsidR="00031ED6">
              <w:rPr>
                <w:b/>
              </w:rPr>
              <w:t xml:space="preserve"> </w:t>
            </w:r>
            <w:r w:rsidR="00031ED6" w:rsidRPr="00031ED6">
              <w:rPr>
                <w:b/>
              </w:rPr>
              <w:t>торгов</w:t>
            </w:r>
            <w:r w:rsidRPr="00DB186B">
              <w:rPr>
                <w:b/>
              </w:rPr>
              <w:t xml:space="preserve"> в электронной форме по продаже имущества частного собственника</w:t>
            </w:r>
          </w:p>
        </w:tc>
      </w:tr>
    </w:tbl>
    <w:p w14:paraId="3A7BEA4B" w14:textId="77777777" w:rsidR="005572EC" w:rsidRPr="006531B6" w:rsidRDefault="006531B6" w:rsidP="00224062">
      <w:pPr>
        <w:widowControl w:val="0"/>
        <w:suppressAutoHyphens/>
        <w:spacing w:before="100"/>
        <w:jc w:val="right"/>
        <w:rPr>
          <w:rFonts w:eastAsia="SimSun" w:cs="Mangal"/>
          <w:b/>
          <w:kern w:val="1"/>
          <w:lang w:eastAsia="hi-IN" w:bidi="hi-IN"/>
        </w:rPr>
      </w:pPr>
      <w:r w:rsidRPr="006531B6">
        <w:rPr>
          <w:b/>
        </w:rPr>
        <w:t>28.03.2024</w:t>
      </w:r>
    </w:p>
    <w:p w14:paraId="3ED8060E" w14:textId="77777777" w:rsidR="00237B62" w:rsidRPr="006531B6" w:rsidRDefault="00784F64" w:rsidP="00757D98">
      <w:pPr>
        <w:widowControl w:val="0"/>
        <w:suppressAutoHyphens/>
        <w:jc w:val="both"/>
        <w:rPr>
          <w:i/>
        </w:rPr>
      </w:pPr>
      <w:r w:rsidRPr="00784F64">
        <w:rPr>
          <w:rFonts w:eastAsia="SimSun" w:cs="Mangal"/>
          <w:b/>
          <w:kern w:val="1"/>
          <w:lang w:eastAsia="hi-IN" w:bidi="hi-IN"/>
        </w:rPr>
        <w:t>Заявка на проведение торгов</w:t>
      </w:r>
      <w:r w:rsidR="00190CBD" w:rsidRPr="00190CBD">
        <w:rPr>
          <w:rFonts w:eastAsia="SimSun" w:cs="Mangal"/>
          <w:b/>
          <w:kern w:val="1"/>
          <w:lang w:eastAsia="hi-IN" w:bidi="hi-IN"/>
        </w:rPr>
        <w:t>:</w:t>
      </w:r>
      <w:r w:rsidRPr="00784F64">
        <w:rPr>
          <w:rFonts w:eastAsia="SimSun" w:cs="Mangal"/>
          <w:b/>
          <w:kern w:val="1"/>
          <w:lang w:eastAsia="hi-IN" w:bidi="hi-IN"/>
        </w:rPr>
        <w:t xml:space="preserve"> № </w:t>
      </w:r>
      <w:r w:rsidR="006531B6" w:rsidRPr="006531B6">
        <w:rPr>
          <w:b/>
          <w:bCs/>
          <w:i/>
        </w:rPr>
        <w:t>173623</w:t>
      </w:r>
    </w:p>
    <w:p w14:paraId="006D1384" w14:textId="77777777" w:rsidR="00772C26" w:rsidRDefault="00772C26">
      <w:pPr>
        <w:spacing w:before="120" w:after="120"/>
        <w:ind w:left="120"/>
      </w:pPr>
    </w:p>
    <w:p w14:paraId="73926CEA" w14:textId="77777777" w:rsidR="006A5064" w:rsidRDefault="006A5064" w:rsidP="006A5064">
      <w:pPr>
        <w:outlineLvl w:val="0"/>
      </w:pPr>
      <w:r w:rsidRPr="004C4A6B">
        <w:rPr>
          <w:b/>
        </w:rPr>
        <w:t xml:space="preserve">Организатор </w:t>
      </w:r>
      <w:r w:rsidR="00D3574A">
        <w:rPr>
          <w:b/>
        </w:rPr>
        <w:t>торгов</w:t>
      </w:r>
      <w:r w:rsidR="00D70CF3" w:rsidRPr="00D70CF3">
        <w:rPr>
          <w:b/>
        </w:rPr>
        <w:t>:</w:t>
      </w:r>
      <w:r w:rsidR="002E0D3B" w:rsidRPr="00B53770">
        <w:t xml:space="preserve"> </w:t>
      </w:r>
      <w:r w:rsidR="00C2242A" w:rsidRPr="00751B98">
        <w:t>Акционерное общество «Российский аукционный дом»</w:t>
      </w:r>
      <w:r w:rsidR="00E60830" w:rsidRPr="001C7132">
        <w:t>.</w:t>
      </w:r>
    </w:p>
    <w:p w14:paraId="53695587" w14:textId="77777777" w:rsidR="006A5064" w:rsidRPr="008F75B8" w:rsidRDefault="006A5064" w:rsidP="008F75B8">
      <w:pPr>
        <w:jc w:val="center"/>
        <w:rPr>
          <w:i/>
          <w:sz w:val="16"/>
          <w:szCs w:val="16"/>
        </w:rPr>
      </w:pPr>
      <w:r w:rsidRPr="008F75B8">
        <w:rPr>
          <w:i/>
          <w:sz w:val="16"/>
          <w:szCs w:val="16"/>
        </w:rPr>
        <w:t>(полное наименование юридического лица или фамилия имя отчество физического лица)</w:t>
      </w:r>
    </w:p>
    <w:p w14:paraId="0B02FF7A" w14:textId="77777777" w:rsidR="00FA77F1" w:rsidRDefault="006A5064" w:rsidP="00224062">
      <w:pPr>
        <w:spacing w:before="100"/>
        <w:jc w:val="both"/>
      </w:pPr>
      <w:r w:rsidRPr="00DC32E3">
        <w:rPr>
          <w:b/>
        </w:rPr>
        <w:t>Оператор электронной торговой площадки</w:t>
      </w:r>
      <w:r w:rsidRPr="00D70CF3">
        <w:rPr>
          <w:b/>
        </w:rPr>
        <w:t>:</w:t>
      </w:r>
      <w:r>
        <w:t xml:space="preserve"> АО «Российский аукционный дом».</w:t>
      </w:r>
    </w:p>
    <w:p w14:paraId="0D0FA039" w14:textId="77777777" w:rsidR="001C6C5D" w:rsidRPr="000B32D4" w:rsidRDefault="001C6C5D" w:rsidP="006A5064">
      <w:pPr>
        <w:outlineLvl w:val="0"/>
        <w:rPr>
          <w:b/>
        </w:rPr>
      </w:pPr>
    </w:p>
    <w:p w14:paraId="2B826753" w14:textId="77777777" w:rsidR="006A5064" w:rsidRDefault="006A5064" w:rsidP="006A5064">
      <w:pPr>
        <w:outlineLvl w:val="0"/>
        <w:rPr>
          <w:i/>
          <w:color w:val="0000FF"/>
        </w:rPr>
      </w:pPr>
      <w:r>
        <w:rPr>
          <w:b/>
        </w:rPr>
        <w:t>Адрес электронной торговой площадк</w:t>
      </w:r>
      <w:r w:rsidRPr="004C4A6B">
        <w:rPr>
          <w:b/>
        </w:rPr>
        <w:t>и:</w:t>
      </w:r>
      <w:r w:rsidR="00C53601">
        <w:rPr>
          <w:b/>
        </w:rPr>
        <w:t xml:space="preserve"> </w:t>
      </w:r>
      <w:hyperlink r:id="rId8" w:history="1">
        <w:r w:rsidRPr="00085A9C">
          <w:rPr>
            <w:rStyle w:val="a3"/>
            <w:i/>
            <w:lang w:val="en-US"/>
          </w:rPr>
          <w:t>www</w:t>
        </w:r>
        <w:r w:rsidRPr="00085A9C">
          <w:rPr>
            <w:rStyle w:val="a3"/>
            <w:i/>
          </w:rPr>
          <w:t>.</w:t>
        </w:r>
        <w:r w:rsidRPr="00085A9C">
          <w:rPr>
            <w:rStyle w:val="a3"/>
            <w:i/>
            <w:lang w:val="en-US"/>
          </w:rPr>
          <w:t>lot</w:t>
        </w:r>
        <w:r w:rsidRPr="00085A9C">
          <w:rPr>
            <w:rStyle w:val="a3"/>
            <w:i/>
          </w:rPr>
          <w:t>-</w:t>
        </w:r>
        <w:r w:rsidRPr="00085A9C">
          <w:rPr>
            <w:rStyle w:val="a3"/>
            <w:i/>
            <w:lang w:val="en-US"/>
          </w:rPr>
          <w:t>online</w:t>
        </w:r>
        <w:r w:rsidRPr="00085A9C">
          <w:rPr>
            <w:rStyle w:val="a3"/>
            <w:i/>
          </w:rPr>
          <w:t>.</w:t>
        </w:r>
        <w:r w:rsidRPr="00085A9C">
          <w:rPr>
            <w:rStyle w:val="a3"/>
            <w:i/>
            <w:lang w:val="en-US"/>
          </w:rPr>
          <w:t>ru</w:t>
        </w:r>
      </w:hyperlink>
    </w:p>
    <w:p w14:paraId="44C2B2F8" w14:textId="77777777" w:rsidR="006A5064" w:rsidRPr="008F75B8" w:rsidRDefault="006A5064" w:rsidP="006A5064">
      <w:pPr>
        <w:outlineLvl w:val="0"/>
      </w:pPr>
    </w:p>
    <w:p w14:paraId="7C58A96F" w14:textId="77777777" w:rsidR="006A5064" w:rsidRPr="00751B98" w:rsidRDefault="006A5064" w:rsidP="000E0D26">
      <w:pPr>
        <w:ind w:firstLine="567"/>
        <w:jc w:val="both"/>
      </w:pPr>
      <w:r>
        <w:t>Организатор</w:t>
      </w:r>
      <w:r w:rsidR="00C53601">
        <w:t xml:space="preserve"> </w:t>
      </w:r>
      <w:r>
        <w:t>торгов</w:t>
      </w:r>
      <w:r w:rsidR="00C53601">
        <w:t xml:space="preserve"> </w:t>
      </w:r>
      <w:r w:rsidR="00757D98">
        <w:t>сообщает об отмене торгов</w:t>
      </w:r>
      <w:r>
        <w:t xml:space="preserve"> по</w:t>
      </w:r>
      <w:r w:rsidR="00C53601">
        <w:t xml:space="preserve"> </w:t>
      </w:r>
      <w:r>
        <w:t>продаже</w:t>
      </w:r>
      <w:r w:rsidR="00C53601">
        <w:t xml:space="preserve"> </w:t>
      </w:r>
      <w:r>
        <w:t>следующего</w:t>
      </w:r>
      <w:r w:rsidR="00C53601">
        <w:t xml:space="preserve"> </w:t>
      </w:r>
      <w:r w:rsidRPr="000D76A8">
        <w:t>имущества</w:t>
      </w:r>
      <w:r w:rsidR="00AE39FE" w:rsidRPr="00EB0B91">
        <w:t xml:space="preserve">, </w:t>
      </w:r>
      <w:r w:rsidR="00AE39FE">
        <w:t>находящегося в частной собственности:</w:t>
      </w:r>
    </w:p>
    <w:p w14:paraId="70690341" w14:textId="77777777" w:rsidR="009E4052" w:rsidRPr="00031ED6" w:rsidRDefault="009E4052" w:rsidP="008F75B8">
      <w:pPr>
        <w:jc w:val="both"/>
        <w:rPr>
          <w:highlight w:val="yellow"/>
        </w:rPr>
      </w:pPr>
    </w:p>
    <w:tbl>
      <w:tblPr>
        <w:tblStyle w:val="ad"/>
        <w:tblW w:w="5000" w:type="pct"/>
        <w:tblInd w:w="-34" w:type="dxa"/>
        <w:tblLayout w:type="fixed"/>
        <w:tblLook w:val="04A0" w:firstRow="1" w:lastRow="0" w:firstColumn="1" w:lastColumn="0" w:noHBand="0" w:noVBand="1"/>
      </w:tblPr>
      <w:tblGrid>
        <w:gridCol w:w="1028"/>
        <w:gridCol w:w="1514"/>
        <w:gridCol w:w="6803"/>
      </w:tblGrid>
      <w:tr w:rsidR="00FB017F" w14:paraId="7F89DB2C" w14:textId="77777777" w:rsidTr="00FB017F">
        <w:tc>
          <w:tcPr>
            <w:tcW w:w="550" w:type="pct"/>
            <w:tcMar>
              <w:top w:w="28" w:type="dxa"/>
              <w:bottom w:w="28" w:type="dxa"/>
            </w:tcMar>
            <w:vAlign w:val="center"/>
          </w:tcPr>
          <w:p w14:paraId="07AEBF3D" w14:textId="77777777" w:rsidR="00C943C0" w:rsidRPr="00AE39FE" w:rsidRDefault="00C943C0" w:rsidP="00723223">
            <w:pPr>
              <w:jc w:val="center"/>
              <w:rPr>
                <w:b/>
              </w:rPr>
            </w:pPr>
            <w:r w:rsidRPr="00F562CD">
              <w:rPr>
                <w:b/>
              </w:rPr>
              <w:t xml:space="preserve">№ </w:t>
            </w:r>
            <w:r w:rsidR="00AE39FE">
              <w:rPr>
                <w:b/>
              </w:rPr>
              <w:t>лота</w:t>
            </w:r>
          </w:p>
        </w:tc>
        <w:tc>
          <w:tcPr>
            <w:tcW w:w="810" w:type="pct"/>
            <w:tcMar>
              <w:top w:w="28" w:type="dxa"/>
              <w:bottom w:w="28" w:type="dxa"/>
            </w:tcMar>
            <w:vAlign w:val="center"/>
          </w:tcPr>
          <w:p w14:paraId="55EB4CEB" w14:textId="77777777" w:rsidR="00C943C0" w:rsidRPr="00F562CD" w:rsidRDefault="00C943C0" w:rsidP="008F75B8">
            <w:pPr>
              <w:jc w:val="center"/>
              <w:rPr>
                <w:b/>
              </w:rPr>
            </w:pPr>
            <w:r w:rsidRPr="00F562CD">
              <w:rPr>
                <w:b/>
              </w:rPr>
              <w:t>Код лота</w:t>
            </w:r>
          </w:p>
        </w:tc>
        <w:tc>
          <w:tcPr>
            <w:tcW w:w="3650" w:type="pct"/>
            <w:tcMar>
              <w:top w:w="28" w:type="dxa"/>
              <w:bottom w:w="28" w:type="dxa"/>
            </w:tcMar>
            <w:vAlign w:val="center"/>
          </w:tcPr>
          <w:p w14:paraId="3EF2B155" w14:textId="77777777" w:rsidR="00C943C0" w:rsidRPr="00F562CD" w:rsidRDefault="00C943C0" w:rsidP="008F75B8">
            <w:pPr>
              <w:jc w:val="center"/>
              <w:rPr>
                <w:b/>
              </w:rPr>
            </w:pPr>
            <w:r w:rsidRPr="00F562CD">
              <w:rPr>
                <w:b/>
              </w:rPr>
              <w:t>Предмет  торгов</w:t>
            </w:r>
          </w:p>
        </w:tc>
      </w:tr>
      <w:tr w:rsidR="00FB017F" w14:paraId="59E657DA" w14:textId="77777777" w:rsidTr="00FB017F">
        <w:tc>
          <w:tcPr>
            <w:tcW w:w="550" w:type="pct"/>
            <w:tcMar>
              <w:top w:w="28" w:type="dxa"/>
              <w:bottom w:w="28" w:type="dxa"/>
            </w:tcMar>
          </w:tcPr>
          <w:p w14:paraId="66AA2A42" w14:textId="77777777" w:rsidR="00C943C0" w:rsidRPr="00DB186B" w:rsidRDefault="006531B6" w:rsidP="00F6474C">
            <w:pPr>
              <w:jc w:val="center"/>
              <w:rPr>
                <w:lang w:val="en-US"/>
              </w:rPr>
            </w:pPr>
            <w:r>
              <w:rPr>
                <w:lang w:val="en-US"/>
              </w:rPr>
              <w:t>1</w:t>
            </w:r>
          </w:p>
        </w:tc>
        <w:tc>
          <w:tcPr>
            <w:tcW w:w="810" w:type="pct"/>
            <w:tcMar>
              <w:top w:w="28" w:type="dxa"/>
              <w:bottom w:w="28" w:type="dxa"/>
            </w:tcMar>
          </w:tcPr>
          <w:p w14:paraId="292408CF" w14:textId="77777777" w:rsidR="00C943C0" w:rsidRPr="00DB186B" w:rsidRDefault="006531B6" w:rsidP="00F6474C">
            <w:pPr>
              <w:jc w:val="center"/>
              <w:rPr>
                <w:lang w:val="en-US"/>
              </w:rPr>
            </w:pPr>
            <w:r>
              <w:rPr>
                <w:lang w:val="en-US"/>
              </w:rPr>
              <w:t>РАД-358746</w:t>
            </w:r>
          </w:p>
        </w:tc>
        <w:tc>
          <w:tcPr>
            <w:tcW w:w="3650" w:type="pct"/>
            <w:tcMar>
              <w:top w:w="28" w:type="dxa"/>
              <w:bottom w:w="28" w:type="dxa"/>
            </w:tcMar>
          </w:tcPr>
          <w:p w14:paraId="6672B714" w14:textId="77777777" w:rsidR="00C943C0" w:rsidRPr="006531B6" w:rsidRDefault="006531B6" w:rsidP="00EF5D83">
            <w:pPr>
              <w:rPr>
                <w:lang w:val="en-US"/>
              </w:rPr>
            </w:pPr>
            <w:r>
              <w:rPr>
                <w:lang w:val="en-US"/>
              </w:rPr>
              <w:t>Административное здание, 1982 года постройки, кадастровый номер 41:01:0010122:900,  расположенное по адресу: Камчатский край, г. Петропавловск-Камчатский, ул. Набережная, 30. Площадь здания 5 152,3 кв. м. Здание расположено на земельном участке площадью 3 542,0 кв. м., кадастровый номер 41:01:0010122:33. Земельный участок принадлежит продавцу на праве аренды сроком до 25.02.2058. Объект никому не продан, не является предметом судебного разбирательства, не находится под арестом, не обременен правами третьих лиц за исключением долгосрочного договора аренды № 8556/1А-2019 от 25.03.2019, долгосрочного договора аренды № 8556/2-2021 от 22.09.2021 и долгосрочного договора аренды № 8556/1-2023 от 30.06.2023. ВАЖНО: Обязательным условием реализации является заключение договора аренды с Продавцом (Банком) на часть помещений площадью не более 2129,1 кв. м.</w:t>
            </w:r>
          </w:p>
        </w:tc>
      </w:tr>
    </w:tbl>
    <w:p w14:paraId="74C51B03" w14:textId="77777777" w:rsidR="00C943C0" w:rsidRDefault="00C943C0" w:rsidP="00E60830">
      <w:pPr>
        <w:jc w:val="both"/>
      </w:pPr>
    </w:p>
    <w:p w14:paraId="48AA339B" w14:textId="77777777" w:rsidR="00CB1E71" w:rsidRPr="006531B6" w:rsidRDefault="00494594" w:rsidP="000E0D26">
      <w:pPr>
        <w:ind w:firstLine="567"/>
        <w:jc w:val="both"/>
      </w:pPr>
      <w:r>
        <w:t>Основание отмены торгов</w:t>
      </w:r>
      <w:r w:rsidR="0085416D">
        <w:t>:</w:t>
      </w:r>
      <w:r w:rsidR="00757D98">
        <w:t xml:space="preserve"> </w:t>
      </w:r>
      <w:r w:rsidR="006531B6" w:rsidRPr="006531B6">
        <w:t>Решение собственника</w:t>
      </w:r>
    </w:p>
    <w:sectPr w:rsidR="00CB1E71" w:rsidRPr="006531B6" w:rsidSect="00481A68">
      <w:footerReference w:type="default" r:id="rId9"/>
      <w:pgSz w:w="11906" w:h="16838"/>
      <w:pgMar w:top="1134" w:right="850" w:bottom="1134"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CE79" w14:textId="77777777" w:rsidR="00481A68" w:rsidRDefault="00481A68" w:rsidP="000E0D26">
      <w:r>
        <w:separator/>
      </w:r>
    </w:p>
  </w:endnote>
  <w:endnote w:type="continuationSeparator" w:id="0">
    <w:p w14:paraId="50A12977" w14:textId="77777777" w:rsidR="00481A68" w:rsidRDefault="00481A68" w:rsidP="000E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53DE" w14:textId="632308EA" w:rsidR="000E0D26" w:rsidRDefault="00326167">
    <w:pPr>
      <w:pStyle w:val="af0"/>
    </w:pPr>
    <w:r>
      <w:fldChar w:fldCharType="begin"/>
    </w:r>
    <w:r w:rsidR="000E0D26">
      <w:instrText xml:space="preserve"> </w:instrText>
    </w:r>
    <w:r w:rsidR="000E0D26">
      <w:rPr>
        <w:lang w:val="en-US"/>
      </w:rPr>
      <w:instrText>IF</w:instrText>
    </w:r>
    <w:r>
      <w:rPr>
        <w:lang w:val="en-US"/>
      </w:rPr>
      <w:fldChar w:fldCharType="begin"/>
    </w:r>
    <w:r w:rsidR="000E0D26" w:rsidRPr="002C3DAD">
      <w:instrText xml:space="preserve"> </w:instrText>
    </w:r>
    <w:r w:rsidR="000E0D26">
      <w:rPr>
        <w:lang w:val="en-US"/>
      </w:rPr>
      <w:instrText>PAGE</w:instrText>
    </w:r>
    <w:r w:rsidR="000E0D26" w:rsidRPr="002C3DAD">
      <w:instrText xml:space="preserve"> </w:instrText>
    </w:r>
    <w:r>
      <w:rPr>
        <w:lang w:val="en-US"/>
      </w:rPr>
      <w:fldChar w:fldCharType="separate"/>
    </w:r>
    <w:r w:rsidR="00895275">
      <w:rPr>
        <w:noProof/>
        <w:lang w:val="en-US"/>
      </w:rPr>
      <w:instrText>1</w:instrText>
    </w:r>
    <w:r>
      <w:rPr>
        <w:lang w:val="en-US"/>
      </w:rPr>
      <w:fldChar w:fldCharType="end"/>
    </w:r>
    <w:r w:rsidR="000E0D26" w:rsidRPr="002C3DAD">
      <w:instrText>=</w:instrText>
    </w:r>
    <w:r>
      <w:rPr>
        <w:lang w:val="en-US"/>
      </w:rPr>
      <w:fldChar w:fldCharType="begin"/>
    </w:r>
    <w:r w:rsidR="000E0D26" w:rsidRPr="002C3DAD">
      <w:instrText xml:space="preserve"> </w:instrText>
    </w:r>
    <w:r w:rsidR="000E0D26">
      <w:rPr>
        <w:lang w:val="en-US"/>
      </w:rPr>
      <w:instrText>NUMPAGES</w:instrText>
    </w:r>
    <w:r w:rsidR="000E0D26" w:rsidRPr="002C3DAD">
      <w:instrText xml:space="preserve"> </w:instrText>
    </w:r>
    <w:r>
      <w:rPr>
        <w:lang w:val="en-US"/>
      </w:rPr>
      <w:fldChar w:fldCharType="separate"/>
    </w:r>
    <w:r w:rsidR="00895275">
      <w:rPr>
        <w:noProof/>
        <w:lang w:val="en-US"/>
      </w:rPr>
      <w:instrText>1</w:instrText>
    </w:r>
    <w:r>
      <w:rPr>
        <w:lang w:val="en-US"/>
      </w:rPr>
      <w:fldChar w:fldCharType="end"/>
    </w:r>
    <w:r w:rsidR="000E0D26">
      <w:instrText xml:space="preserve"> </w:instrText>
    </w:r>
    <w:r w:rsidR="000E0D26" w:rsidRPr="002C3DAD">
      <w:instrText>"</w:instrText>
    </w:r>
    <w:r>
      <w:fldChar w:fldCharType="begin"/>
    </w:r>
    <w:r w:rsidR="000E0D26">
      <w:instrText xml:space="preserve"> </w:instrText>
    </w:r>
    <w:r w:rsidR="000E0D26">
      <w:rPr>
        <w:lang w:val="en-US"/>
      </w:rPr>
      <w:instrText>IF</w:instrText>
    </w:r>
    <w:r w:rsidR="000E0D26" w:rsidRPr="00C12736">
      <w:instrText xml:space="preserve"> </w:instrText>
    </w:r>
    <w:r>
      <w:fldChar w:fldCharType="begin"/>
    </w:r>
    <w:r w:rsidR="000E0D26">
      <w:instrText xml:space="preserve"> </w:instrText>
    </w:r>
    <w:r w:rsidR="000E0D26">
      <w:rPr>
        <w:lang w:val="en-US"/>
      </w:rPr>
      <w:instrText>PAGE</w:instrText>
    </w:r>
    <w:r w:rsidR="000E0D26">
      <w:instrText xml:space="preserve"> </w:instrText>
    </w:r>
    <w:r>
      <w:fldChar w:fldCharType="separate"/>
    </w:r>
    <w:r w:rsidR="00895275">
      <w:rPr>
        <w:noProof/>
        <w:lang w:val="en-US"/>
      </w:rPr>
      <w:instrText>1</w:instrText>
    </w:r>
    <w:r>
      <w:fldChar w:fldCharType="end"/>
    </w:r>
    <w:r w:rsidR="000E0D26">
      <w:instrText xml:space="preserve"> </w:instrText>
    </w:r>
    <w:r w:rsidR="000E0D26" w:rsidRPr="00C12736">
      <w:instrText xml:space="preserve">= </w:instrText>
    </w:r>
    <w:r>
      <w:rPr>
        <w:lang w:val="en-US"/>
      </w:rPr>
      <w:fldChar w:fldCharType="begin"/>
    </w:r>
    <w:r w:rsidR="000E0D26" w:rsidRPr="00C12736">
      <w:instrText xml:space="preserve"> </w:instrText>
    </w:r>
    <w:r w:rsidR="000E0D26">
      <w:rPr>
        <w:lang w:val="en-US"/>
      </w:rPr>
      <w:instrText>NUMPAGES</w:instrText>
    </w:r>
    <w:r w:rsidR="000E0D26" w:rsidRPr="00C12736">
      <w:instrText xml:space="preserve"> </w:instrText>
    </w:r>
    <w:r>
      <w:rPr>
        <w:lang w:val="en-US"/>
      </w:rPr>
      <w:fldChar w:fldCharType="separate"/>
    </w:r>
    <w:r w:rsidR="00895275">
      <w:rPr>
        <w:noProof/>
        <w:lang w:val="en-US"/>
      </w:rPr>
      <w:instrText>1</w:instrText>
    </w:r>
    <w:r>
      <w:rPr>
        <w:lang w:val="en-US"/>
      </w:rPr>
      <w:fldChar w:fldCharType="end"/>
    </w:r>
    <w:r w:rsidR="000E0D26" w:rsidRPr="00C12736">
      <w:instrText xml:space="preserve"> "</w:instrText>
    </w:r>
    <w:r w:rsidR="000E0D26">
      <w:rPr>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rsidR="000E0D26" w:rsidRPr="00C12736">
      <w:instrText>" ""</w:instrText>
    </w:r>
    <w:r>
      <w:fldChar w:fldCharType="separate"/>
    </w:r>
    <w:r w:rsidR="00895275">
      <w:rPr>
        <w:noProof/>
        <w:sz w:val="20"/>
        <w:szCs w:val="20"/>
      </w:rPr>
      <w:instrText>Настоящий протокол сформирован Оператором электронной торговой площадки с помощью программных средств электронной площадки.</w:instrText>
    </w:r>
    <w:r>
      <w:fldChar w:fldCharType="end"/>
    </w:r>
    <w:r w:rsidR="000E0D26" w:rsidRPr="002C3DAD">
      <w:instrText>" ""</w:instrText>
    </w:r>
    <w:r>
      <w:fldChar w:fldCharType="separate"/>
    </w:r>
    <w:r w:rsidR="00895275">
      <w:rPr>
        <w:noProof/>
        <w:sz w:val="20"/>
        <w:szCs w:val="20"/>
      </w:rPr>
      <w:t>Настоящий протокол сформирован Оператором электронной торговой площадки с помощью программных средств электронной площадки.</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DBF91" w14:textId="77777777" w:rsidR="00481A68" w:rsidRDefault="00481A68" w:rsidP="000E0D26">
      <w:r>
        <w:separator/>
      </w:r>
    </w:p>
  </w:footnote>
  <w:footnote w:type="continuationSeparator" w:id="0">
    <w:p w14:paraId="02A77E10" w14:textId="77777777" w:rsidR="00481A68" w:rsidRDefault="00481A68" w:rsidP="000E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04EB1"/>
    <w:multiLevelType w:val="hybridMultilevel"/>
    <w:tmpl w:val="45CE45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276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DD"/>
    <w:rsid w:val="00010254"/>
    <w:rsid w:val="00021C65"/>
    <w:rsid w:val="00024F76"/>
    <w:rsid w:val="000303B6"/>
    <w:rsid w:val="00031237"/>
    <w:rsid w:val="00031ED6"/>
    <w:rsid w:val="00037FA0"/>
    <w:rsid w:val="00040D71"/>
    <w:rsid w:val="000506EE"/>
    <w:rsid w:val="00051BDF"/>
    <w:rsid w:val="00054B5D"/>
    <w:rsid w:val="00062CE9"/>
    <w:rsid w:val="0007716E"/>
    <w:rsid w:val="00082E55"/>
    <w:rsid w:val="0009397D"/>
    <w:rsid w:val="00093AFC"/>
    <w:rsid w:val="000A3927"/>
    <w:rsid w:val="000B22E6"/>
    <w:rsid w:val="000B27D9"/>
    <w:rsid w:val="000B32D4"/>
    <w:rsid w:val="000B41FE"/>
    <w:rsid w:val="000B7272"/>
    <w:rsid w:val="000C54F2"/>
    <w:rsid w:val="000D5290"/>
    <w:rsid w:val="000E0D26"/>
    <w:rsid w:val="000E14A8"/>
    <w:rsid w:val="00101E2D"/>
    <w:rsid w:val="00105221"/>
    <w:rsid w:val="00114775"/>
    <w:rsid w:val="00123FEA"/>
    <w:rsid w:val="0012546E"/>
    <w:rsid w:val="00126370"/>
    <w:rsid w:val="001451BC"/>
    <w:rsid w:val="00145B10"/>
    <w:rsid w:val="00147D02"/>
    <w:rsid w:val="001553A1"/>
    <w:rsid w:val="00160826"/>
    <w:rsid w:val="00163FA6"/>
    <w:rsid w:val="00180B51"/>
    <w:rsid w:val="00181C6D"/>
    <w:rsid w:val="00190CBD"/>
    <w:rsid w:val="00194D00"/>
    <w:rsid w:val="001A3EE3"/>
    <w:rsid w:val="001A78E3"/>
    <w:rsid w:val="001B36E2"/>
    <w:rsid w:val="001C5EAA"/>
    <w:rsid w:val="001C63A4"/>
    <w:rsid w:val="001C6C5D"/>
    <w:rsid w:val="001C7132"/>
    <w:rsid w:val="001D11B2"/>
    <w:rsid w:val="001E713B"/>
    <w:rsid w:val="002051FF"/>
    <w:rsid w:val="00210058"/>
    <w:rsid w:val="002232F8"/>
    <w:rsid w:val="00224062"/>
    <w:rsid w:val="00237B62"/>
    <w:rsid w:val="00243A78"/>
    <w:rsid w:val="00243CDC"/>
    <w:rsid w:val="00251ECC"/>
    <w:rsid w:val="00262641"/>
    <w:rsid w:val="00266B81"/>
    <w:rsid w:val="002724EB"/>
    <w:rsid w:val="00291617"/>
    <w:rsid w:val="00296496"/>
    <w:rsid w:val="002A0F3A"/>
    <w:rsid w:val="002C255F"/>
    <w:rsid w:val="002C3DAD"/>
    <w:rsid w:val="002D3104"/>
    <w:rsid w:val="002E0D3B"/>
    <w:rsid w:val="002E6ED8"/>
    <w:rsid w:val="0031347D"/>
    <w:rsid w:val="00313898"/>
    <w:rsid w:val="00314DE7"/>
    <w:rsid w:val="00323F84"/>
    <w:rsid w:val="00326167"/>
    <w:rsid w:val="00332621"/>
    <w:rsid w:val="00342CFE"/>
    <w:rsid w:val="00363897"/>
    <w:rsid w:val="00385C31"/>
    <w:rsid w:val="003B67FF"/>
    <w:rsid w:val="003D55E0"/>
    <w:rsid w:val="003E0AEB"/>
    <w:rsid w:val="003E2DD1"/>
    <w:rsid w:val="003E3C2C"/>
    <w:rsid w:val="003E48C6"/>
    <w:rsid w:val="003E7447"/>
    <w:rsid w:val="003F35F4"/>
    <w:rsid w:val="00401544"/>
    <w:rsid w:val="00402658"/>
    <w:rsid w:val="0041020E"/>
    <w:rsid w:val="00414B16"/>
    <w:rsid w:val="00432F79"/>
    <w:rsid w:val="004419A7"/>
    <w:rsid w:val="00451107"/>
    <w:rsid w:val="00455B55"/>
    <w:rsid w:val="004643CA"/>
    <w:rsid w:val="00467762"/>
    <w:rsid w:val="004737C3"/>
    <w:rsid w:val="00481235"/>
    <w:rsid w:val="00481A68"/>
    <w:rsid w:val="0048713E"/>
    <w:rsid w:val="00493C33"/>
    <w:rsid w:val="00494594"/>
    <w:rsid w:val="004A423B"/>
    <w:rsid w:val="004C0EC8"/>
    <w:rsid w:val="004C5C0C"/>
    <w:rsid w:val="004C7572"/>
    <w:rsid w:val="004E2CCD"/>
    <w:rsid w:val="004E7732"/>
    <w:rsid w:val="005065BC"/>
    <w:rsid w:val="00511538"/>
    <w:rsid w:val="00527761"/>
    <w:rsid w:val="00544EF4"/>
    <w:rsid w:val="005572EC"/>
    <w:rsid w:val="00557B4E"/>
    <w:rsid w:val="005653FE"/>
    <w:rsid w:val="005676AD"/>
    <w:rsid w:val="005770C9"/>
    <w:rsid w:val="0059510C"/>
    <w:rsid w:val="005A27B6"/>
    <w:rsid w:val="005B49EA"/>
    <w:rsid w:val="005C4890"/>
    <w:rsid w:val="005D4FA2"/>
    <w:rsid w:val="006038E2"/>
    <w:rsid w:val="006151EF"/>
    <w:rsid w:val="00623F33"/>
    <w:rsid w:val="00626543"/>
    <w:rsid w:val="006302F3"/>
    <w:rsid w:val="00630FA0"/>
    <w:rsid w:val="00636D30"/>
    <w:rsid w:val="006531B6"/>
    <w:rsid w:val="00663E01"/>
    <w:rsid w:val="0067053D"/>
    <w:rsid w:val="00677A6F"/>
    <w:rsid w:val="00684239"/>
    <w:rsid w:val="00693745"/>
    <w:rsid w:val="006A09CF"/>
    <w:rsid w:val="006A4D68"/>
    <w:rsid w:val="006A5064"/>
    <w:rsid w:val="006B0E6B"/>
    <w:rsid w:val="006B291E"/>
    <w:rsid w:val="006C360B"/>
    <w:rsid w:val="006D56E7"/>
    <w:rsid w:val="006D6F8F"/>
    <w:rsid w:val="006E5261"/>
    <w:rsid w:val="006E6EE4"/>
    <w:rsid w:val="006E7364"/>
    <w:rsid w:val="006F5917"/>
    <w:rsid w:val="006F5B25"/>
    <w:rsid w:val="006F6F2D"/>
    <w:rsid w:val="00712656"/>
    <w:rsid w:val="00715397"/>
    <w:rsid w:val="007207E8"/>
    <w:rsid w:val="00723223"/>
    <w:rsid w:val="007276F1"/>
    <w:rsid w:val="00737E36"/>
    <w:rsid w:val="00743A8C"/>
    <w:rsid w:val="00751B98"/>
    <w:rsid w:val="007556BD"/>
    <w:rsid w:val="00757D98"/>
    <w:rsid w:val="0076313A"/>
    <w:rsid w:val="00764741"/>
    <w:rsid w:val="00772C26"/>
    <w:rsid w:val="007834E0"/>
    <w:rsid w:val="00784F64"/>
    <w:rsid w:val="00785662"/>
    <w:rsid w:val="007A0914"/>
    <w:rsid w:val="007A62EF"/>
    <w:rsid w:val="007C2A08"/>
    <w:rsid w:val="007D2A0A"/>
    <w:rsid w:val="007E46E3"/>
    <w:rsid w:val="007E6216"/>
    <w:rsid w:val="007F1FB4"/>
    <w:rsid w:val="007F564E"/>
    <w:rsid w:val="0080085A"/>
    <w:rsid w:val="00800BF1"/>
    <w:rsid w:val="008014DE"/>
    <w:rsid w:val="00804FEE"/>
    <w:rsid w:val="0080738F"/>
    <w:rsid w:val="00814CF4"/>
    <w:rsid w:val="00824289"/>
    <w:rsid w:val="00842283"/>
    <w:rsid w:val="00847D45"/>
    <w:rsid w:val="0085416D"/>
    <w:rsid w:val="00873A88"/>
    <w:rsid w:val="008845BF"/>
    <w:rsid w:val="00895275"/>
    <w:rsid w:val="008A4CCB"/>
    <w:rsid w:val="008B5C54"/>
    <w:rsid w:val="008C1D2F"/>
    <w:rsid w:val="008C2A51"/>
    <w:rsid w:val="008C3EB0"/>
    <w:rsid w:val="008E447A"/>
    <w:rsid w:val="008F4EA6"/>
    <w:rsid w:val="008F75B8"/>
    <w:rsid w:val="00904F58"/>
    <w:rsid w:val="00912462"/>
    <w:rsid w:val="009213E7"/>
    <w:rsid w:val="00943A56"/>
    <w:rsid w:val="00943C69"/>
    <w:rsid w:val="00947134"/>
    <w:rsid w:val="00952DB0"/>
    <w:rsid w:val="009603F6"/>
    <w:rsid w:val="0097396F"/>
    <w:rsid w:val="00984A66"/>
    <w:rsid w:val="0098778A"/>
    <w:rsid w:val="009926CF"/>
    <w:rsid w:val="00996E25"/>
    <w:rsid w:val="009A1B95"/>
    <w:rsid w:val="009C2EE0"/>
    <w:rsid w:val="009E0697"/>
    <w:rsid w:val="009E4052"/>
    <w:rsid w:val="00A03A77"/>
    <w:rsid w:val="00A07036"/>
    <w:rsid w:val="00A32F12"/>
    <w:rsid w:val="00A33B31"/>
    <w:rsid w:val="00A50538"/>
    <w:rsid w:val="00A50F89"/>
    <w:rsid w:val="00A52EF3"/>
    <w:rsid w:val="00A62794"/>
    <w:rsid w:val="00A6408D"/>
    <w:rsid w:val="00A73AAE"/>
    <w:rsid w:val="00A91A8D"/>
    <w:rsid w:val="00A9646B"/>
    <w:rsid w:val="00A97F7C"/>
    <w:rsid w:val="00AA3380"/>
    <w:rsid w:val="00AC040E"/>
    <w:rsid w:val="00AC335D"/>
    <w:rsid w:val="00AC5162"/>
    <w:rsid w:val="00AD3833"/>
    <w:rsid w:val="00AE3752"/>
    <w:rsid w:val="00AE39FE"/>
    <w:rsid w:val="00AF6525"/>
    <w:rsid w:val="00B12FFD"/>
    <w:rsid w:val="00B2498E"/>
    <w:rsid w:val="00B30044"/>
    <w:rsid w:val="00B30A7A"/>
    <w:rsid w:val="00B44126"/>
    <w:rsid w:val="00B53770"/>
    <w:rsid w:val="00B87BB4"/>
    <w:rsid w:val="00B932CB"/>
    <w:rsid w:val="00BB7720"/>
    <w:rsid w:val="00BF072D"/>
    <w:rsid w:val="00BF5B4E"/>
    <w:rsid w:val="00C02BD0"/>
    <w:rsid w:val="00C033CF"/>
    <w:rsid w:val="00C059F5"/>
    <w:rsid w:val="00C05B09"/>
    <w:rsid w:val="00C13481"/>
    <w:rsid w:val="00C2242A"/>
    <w:rsid w:val="00C306C8"/>
    <w:rsid w:val="00C35DDC"/>
    <w:rsid w:val="00C429CE"/>
    <w:rsid w:val="00C43408"/>
    <w:rsid w:val="00C53601"/>
    <w:rsid w:val="00C606CB"/>
    <w:rsid w:val="00C65D9A"/>
    <w:rsid w:val="00C70D27"/>
    <w:rsid w:val="00C81175"/>
    <w:rsid w:val="00C92DF2"/>
    <w:rsid w:val="00C943C0"/>
    <w:rsid w:val="00CA71EE"/>
    <w:rsid w:val="00CB1E71"/>
    <w:rsid w:val="00CB50EB"/>
    <w:rsid w:val="00CB788C"/>
    <w:rsid w:val="00CE2435"/>
    <w:rsid w:val="00CE532F"/>
    <w:rsid w:val="00CF3D0C"/>
    <w:rsid w:val="00CF78A7"/>
    <w:rsid w:val="00CF797A"/>
    <w:rsid w:val="00D01811"/>
    <w:rsid w:val="00D21A45"/>
    <w:rsid w:val="00D31DE3"/>
    <w:rsid w:val="00D340BC"/>
    <w:rsid w:val="00D341EE"/>
    <w:rsid w:val="00D3574A"/>
    <w:rsid w:val="00D37E2B"/>
    <w:rsid w:val="00D521B1"/>
    <w:rsid w:val="00D55286"/>
    <w:rsid w:val="00D55E47"/>
    <w:rsid w:val="00D6522B"/>
    <w:rsid w:val="00D70CF3"/>
    <w:rsid w:val="00D747B0"/>
    <w:rsid w:val="00D85910"/>
    <w:rsid w:val="00D8625C"/>
    <w:rsid w:val="00D87B73"/>
    <w:rsid w:val="00D94F32"/>
    <w:rsid w:val="00D950BE"/>
    <w:rsid w:val="00DA6A8E"/>
    <w:rsid w:val="00DA6ACB"/>
    <w:rsid w:val="00DB186B"/>
    <w:rsid w:val="00DB7F34"/>
    <w:rsid w:val="00DB7FAC"/>
    <w:rsid w:val="00DC66B8"/>
    <w:rsid w:val="00DD39DD"/>
    <w:rsid w:val="00E069CE"/>
    <w:rsid w:val="00E12C9A"/>
    <w:rsid w:val="00E1442A"/>
    <w:rsid w:val="00E16CB5"/>
    <w:rsid w:val="00E20777"/>
    <w:rsid w:val="00E24E47"/>
    <w:rsid w:val="00E278F1"/>
    <w:rsid w:val="00E320CC"/>
    <w:rsid w:val="00E46305"/>
    <w:rsid w:val="00E50641"/>
    <w:rsid w:val="00E555A4"/>
    <w:rsid w:val="00E60830"/>
    <w:rsid w:val="00E60BD2"/>
    <w:rsid w:val="00E64A84"/>
    <w:rsid w:val="00E64AEC"/>
    <w:rsid w:val="00E66F9B"/>
    <w:rsid w:val="00E90580"/>
    <w:rsid w:val="00E92CBC"/>
    <w:rsid w:val="00E931EB"/>
    <w:rsid w:val="00EA5F79"/>
    <w:rsid w:val="00EC32C6"/>
    <w:rsid w:val="00EC7B0E"/>
    <w:rsid w:val="00ED26BC"/>
    <w:rsid w:val="00EE3C08"/>
    <w:rsid w:val="00EE5036"/>
    <w:rsid w:val="00EF26E5"/>
    <w:rsid w:val="00F0496F"/>
    <w:rsid w:val="00F05615"/>
    <w:rsid w:val="00F1794C"/>
    <w:rsid w:val="00F33F81"/>
    <w:rsid w:val="00F40ADD"/>
    <w:rsid w:val="00F41703"/>
    <w:rsid w:val="00F517FE"/>
    <w:rsid w:val="00F6474C"/>
    <w:rsid w:val="00F72F46"/>
    <w:rsid w:val="00F77529"/>
    <w:rsid w:val="00F96C83"/>
    <w:rsid w:val="00FA77F1"/>
    <w:rsid w:val="00FB017F"/>
    <w:rsid w:val="00FB0423"/>
    <w:rsid w:val="00FB38DB"/>
    <w:rsid w:val="00FB471C"/>
    <w:rsid w:val="00FB6BFD"/>
    <w:rsid w:val="00FD0D08"/>
    <w:rsid w:val="00FD72B4"/>
    <w:rsid w:val="00FD7BE4"/>
    <w:rsid w:val="00FF00D0"/>
    <w:rsid w:val="00FF3288"/>
    <w:rsid w:val="00FF6294"/>
    <w:rsid w:val="00FF6A90"/>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526D2"/>
  <w15:docId w15:val="{80EC6F45-4E1E-4413-9EE7-64865875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F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39DD"/>
    <w:rPr>
      <w:color w:val="0000FF"/>
      <w:u w:val="single"/>
    </w:rPr>
  </w:style>
  <w:style w:type="paragraph" w:styleId="a4">
    <w:name w:val="Document Map"/>
    <w:basedOn w:val="a"/>
    <w:semiHidden/>
    <w:rsid w:val="009603F6"/>
    <w:pPr>
      <w:shd w:val="clear" w:color="auto" w:fill="000080"/>
    </w:pPr>
    <w:rPr>
      <w:rFonts w:ascii="Tahoma" w:hAnsi="Tahoma" w:cs="Tahoma"/>
      <w:sz w:val="20"/>
      <w:szCs w:val="20"/>
    </w:rPr>
  </w:style>
  <w:style w:type="paragraph" w:styleId="a5">
    <w:name w:val="List Paragraph"/>
    <w:basedOn w:val="a"/>
    <w:qFormat/>
    <w:rsid w:val="00DB7F34"/>
    <w:pPr>
      <w:ind w:left="720"/>
      <w:contextualSpacing/>
    </w:pPr>
  </w:style>
  <w:style w:type="character" w:styleId="a6">
    <w:name w:val="annotation reference"/>
    <w:rsid w:val="00A73AAE"/>
    <w:rPr>
      <w:sz w:val="16"/>
      <w:szCs w:val="16"/>
    </w:rPr>
  </w:style>
  <w:style w:type="paragraph" w:styleId="a7">
    <w:name w:val="annotation text"/>
    <w:basedOn w:val="a"/>
    <w:link w:val="a8"/>
    <w:rsid w:val="00A73AAE"/>
    <w:rPr>
      <w:sz w:val="20"/>
      <w:szCs w:val="20"/>
    </w:rPr>
  </w:style>
  <w:style w:type="character" w:customStyle="1" w:styleId="a8">
    <w:name w:val="Текст примечания Знак"/>
    <w:basedOn w:val="a0"/>
    <w:link w:val="a7"/>
    <w:rsid w:val="00A73AAE"/>
  </w:style>
  <w:style w:type="paragraph" w:styleId="a9">
    <w:name w:val="annotation subject"/>
    <w:basedOn w:val="a7"/>
    <w:next w:val="a7"/>
    <w:link w:val="aa"/>
    <w:rsid w:val="00A73AAE"/>
    <w:rPr>
      <w:b/>
      <w:bCs/>
    </w:rPr>
  </w:style>
  <w:style w:type="character" w:customStyle="1" w:styleId="aa">
    <w:name w:val="Тема примечания Знак"/>
    <w:link w:val="a9"/>
    <w:rsid w:val="00A73AAE"/>
    <w:rPr>
      <w:b/>
      <w:bCs/>
    </w:rPr>
  </w:style>
  <w:style w:type="paragraph" w:styleId="ab">
    <w:name w:val="Balloon Text"/>
    <w:basedOn w:val="a"/>
    <w:link w:val="ac"/>
    <w:rsid w:val="00A73AAE"/>
    <w:rPr>
      <w:rFonts w:ascii="Tahoma" w:hAnsi="Tahoma" w:cs="Tahoma"/>
      <w:sz w:val="16"/>
      <w:szCs w:val="16"/>
    </w:rPr>
  </w:style>
  <w:style w:type="character" w:customStyle="1" w:styleId="ac">
    <w:name w:val="Текст выноски Знак"/>
    <w:link w:val="ab"/>
    <w:rsid w:val="00A73AAE"/>
    <w:rPr>
      <w:rFonts w:ascii="Tahoma" w:hAnsi="Tahoma" w:cs="Tahoma"/>
      <w:sz w:val="16"/>
      <w:szCs w:val="16"/>
    </w:rPr>
  </w:style>
  <w:style w:type="table" w:styleId="ad">
    <w:name w:val="Table Grid"/>
    <w:basedOn w:val="a1"/>
    <w:uiPriority w:val="59"/>
    <w:rsid w:val="00C9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semiHidden/>
    <w:unhideWhenUsed/>
    <w:rsid w:val="000E0D26"/>
    <w:pPr>
      <w:tabs>
        <w:tab w:val="center" w:pos="4677"/>
        <w:tab w:val="right" w:pos="9355"/>
      </w:tabs>
    </w:pPr>
  </w:style>
  <w:style w:type="character" w:customStyle="1" w:styleId="af">
    <w:name w:val="Верхний колонтитул Знак"/>
    <w:basedOn w:val="a0"/>
    <w:link w:val="ae"/>
    <w:semiHidden/>
    <w:rsid w:val="000E0D26"/>
    <w:rPr>
      <w:sz w:val="24"/>
      <w:szCs w:val="24"/>
    </w:rPr>
  </w:style>
  <w:style w:type="paragraph" w:styleId="af0">
    <w:name w:val="footer"/>
    <w:basedOn w:val="a"/>
    <w:link w:val="af1"/>
    <w:uiPriority w:val="99"/>
    <w:semiHidden/>
    <w:unhideWhenUsed/>
    <w:rsid w:val="000E0D26"/>
    <w:pPr>
      <w:tabs>
        <w:tab w:val="center" w:pos="4677"/>
        <w:tab w:val="right" w:pos="9355"/>
      </w:tabs>
    </w:pPr>
  </w:style>
  <w:style w:type="character" w:customStyle="1" w:styleId="af1">
    <w:name w:val="Нижний колонтитул Знак"/>
    <w:basedOn w:val="a0"/>
    <w:link w:val="af0"/>
    <w:uiPriority w:val="99"/>
    <w:semiHidden/>
    <w:rsid w:val="000E0D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2871">
      <w:bodyDiv w:val="1"/>
      <w:marLeft w:val="0"/>
      <w:marRight w:val="0"/>
      <w:marTop w:val="0"/>
      <w:marBottom w:val="0"/>
      <w:divBdr>
        <w:top w:val="none" w:sz="0" w:space="0" w:color="auto"/>
        <w:left w:val="none" w:sz="0" w:space="0" w:color="auto"/>
        <w:bottom w:val="none" w:sz="0" w:space="0" w:color="auto"/>
        <w:right w:val="none" w:sz="0" w:space="0" w:color="auto"/>
      </w:divBdr>
    </w:div>
    <w:div w:id="401177523">
      <w:bodyDiv w:val="1"/>
      <w:marLeft w:val="0"/>
      <w:marRight w:val="0"/>
      <w:marTop w:val="0"/>
      <w:marBottom w:val="0"/>
      <w:divBdr>
        <w:top w:val="none" w:sz="0" w:space="0" w:color="auto"/>
        <w:left w:val="none" w:sz="0" w:space="0" w:color="auto"/>
        <w:bottom w:val="none" w:sz="0" w:space="0" w:color="auto"/>
        <w:right w:val="none" w:sz="0" w:space="0" w:color="auto"/>
      </w:divBdr>
    </w:div>
    <w:div w:id="430274578">
      <w:bodyDiv w:val="1"/>
      <w:marLeft w:val="0"/>
      <w:marRight w:val="0"/>
      <w:marTop w:val="0"/>
      <w:marBottom w:val="0"/>
      <w:divBdr>
        <w:top w:val="none" w:sz="0" w:space="0" w:color="auto"/>
        <w:left w:val="none" w:sz="0" w:space="0" w:color="auto"/>
        <w:bottom w:val="none" w:sz="0" w:space="0" w:color="auto"/>
        <w:right w:val="none" w:sz="0" w:space="0" w:color="auto"/>
      </w:divBdr>
    </w:div>
    <w:div w:id="534467409">
      <w:bodyDiv w:val="1"/>
      <w:marLeft w:val="0"/>
      <w:marRight w:val="0"/>
      <w:marTop w:val="0"/>
      <w:marBottom w:val="0"/>
      <w:divBdr>
        <w:top w:val="none" w:sz="0" w:space="0" w:color="auto"/>
        <w:left w:val="none" w:sz="0" w:space="0" w:color="auto"/>
        <w:bottom w:val="none" w:sz="0" w:space="0" w:color="auto"/>
        <w:right w:val="none" w:sz="0" w:space="0" w:color="auto"/>
      </w:divBdr>
    </w:div>
    <w:div w:id="555354026">
      <w:bodyDiv w:val="1"/>
      <w:marLeft w:val="0"/>
      <w:marRight w:val="0"/>
      <w:marTop w:val="0"/>
      <w:marBottom w:val="0"/>
      <w:divBdr>
        <w:top w:val="none" w:sz="0" w:space="0" w:color="auto"/>
        <w:left w:val="none" w:sz="0" w:space="0" w:color="auto"/>
        <w:bottom w:val="none" w:sz="0" w:space="0" w:color="auto"/>
        <w:right w:val="none" w:sz="0" w:space="0" w:color="auto"/>
      </w:divBdr>
    </w:div>
    <w:div w:id="689572801">
      <w:bodyDiv w:val="1"/>
      <w:marLeft w:val="0"/>
      <w:marRight w:val="0"/>
      <w:marTop w:val="0"/>
      <w:marBottom w:val="0"/>
      <w:divBdr>
        <w:top w:val="none" w:sz="0" w:space="0" w:color="auto"/>
        <w:left w:val="none" w:sz="0" w:space="0" w:color="auto"/>
        <w:bottom w:val="none" w:sz="0" w:space="0" w:color="auto"/>
        <w:right w:val="none" w:sz="0" w:space="0" w:color="auto"/>
      </w:divBdr>
    </w:div>
    <w:div w:id="963972472">
      <w:bodyDiv w:val="1"/>
      <w:marLeft w:val="0"/>
      <w:marRight w:val="0"/>
      <w:marTop w:val="0"/>
      <w:marBottom w:val="0"/>
      <w:divBdr>
        <w:top w:val="none" w:sz="0" w:space="0" w:color="auto"/>
        <w:left w:val="none" w:sz="0" w:space="0" w:color="auto"/>
        <w:bottom w:val="none" w:sz="0" w:space="0" w:color="auto"/>
        <w:right w:val="none" w:sz="0" w:space="0" w:color="auto"/>
      </w:divBdr>
    </w:div>
    <w:div w:id="1385179394">
      <w:bodyDiv w:val="1"/>
      <w:marLeft w:val="0"/>
      <w:marRight w:val="0"/>
      <w:marTop w:val="0"/>
      <w:marBottom w:val="0"/>
      <w:divBdr>
        <w:top w:val="none" w:sz="0" w:space="0" w:color="auto"/>
        <w:left w:val="none" w:sz="0" w:space="0" w:color="auto"/>
        <w:bottom w:val="none" w:sz="0" w:space="0" w:color="auto"/>
        <w:right w:val="none" w:sz="0" w:space="0" w:color="auto"/>
      </w:divBdr>
    </w:div>
    <w:div w:id="1578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FC52595-13A1-4BF2-8C0B-D38A547E2391}">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1639</CharactersWithSpaces>
  <SharedDoc>false</SharedDoc>
  <HLinks>
    <vt:vector size="6" baseType="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aif11</dc:creator>
  <cp:lastModifiedBy>Генералова Елена Сергеевна</cp:lastModifiedBy>
  <cp:revision>2</cp:revision>
  <cp:lastPrinted>2011-06-20T12:22:00Z</cp:lastPrinted>
  <dcterms:created xsi:type="dcterms:W3CDTF">2024-03-28T00:14:00Z</dcterms:created>
  <dcterms:modified xsi:type="dcterms:W3CDTF">2024-03-28T00:14:00Z</dcterms:modified>
</cp:coreProperties>
</file>