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02C050B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308FE" w:rsidRPr="00B308F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3CA64C5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19099D46" w14:textId="34ACA737" w:rsidR="00B308FE" w:rsidRPr="00B308FE" w:rsidRDefault="00B308FE" w:rsidP="00B308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Мосина Людмила Владимировна, КД КИ-24/621/07 от 08.11.2007, решение Октябрьского районного суда г. Рязани от 16.08.2010 по делу 2-225/2010, определение Октябрьского районного суда г. Рязани от 10.01.2014 по делу 2-225/2010, определение Октябрьского районного суда г. Рязани от 20.03.2017 по делу 2-225/2010 (10 677 563,81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10 677 563,81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700763A" w14:textId="1A5DCF1C" w:rsidR="00B308FE" w:rsidRDefault="00B308FE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Бакулева Ирина Игоревна, решение Пресненского районного суда г. Москвы от 28.11.2019 по делу 2-7539/2019, определение Пресненского районного суда г. Москвы от 13.04.2023 по делу 2-7539/2019 (54 901 054,05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08FE">
        <w:rPr>
          <w:rFonts w:ascii="Times New Roman" w:hAnsi="Times New Roman" w:cs="Times New Roman"/>
          <w:color w:val="000000"/>
          <w:sz w:val="24"/>
          <w:szCs w:val="24"/>
        </w:rPr>
        <w:t>54 901 054,05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308FE">
        <w:rPr>
          <w:rFonts w:ascii="Times New Roman CYR" w:hAnsi="Times New Roman CYR" w:cs="Times New Roman CYR"/>
          <w:color w:val="000000"/>
        </w:rPr>
        <w:t>– 5 (пять) пр</w:t>
      </w:r>
      <w:r w:rsidRPr="0037642D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5B290D9B" w14:textId="229CC85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308FE" w:rsidRPr="00B308FE">
        <w:rPr>
          <w:rFonts w:ascii="Times New Roman CYR" w:hAnsi="Times New Roman CYR" w:cs="Times New Roman CYR"/>
          <w:b/>
          <w:bCs/>
          <w:color w:val="000000"/>
        </w:rPr>
        <w:t>12 февраля</w:t>
      </w:r>
      <w:r w:rsidR="00B308FE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C8178A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308FE" w:rsidRPr="00B308FE">
        <w:rPr>
          <w:b/>
          <w:bCs/>
          <w:color w:val="000000"/>
        </w:rPr>
        <w:t>12 февраля</w:t>
      </w:r>
      <w:r w:rsidR="00B308F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308FE" w:rsidRPr="00B308FE">
        <w:rPr>
          <w:b/>
          <w:bCs/>
          <w:color w:val="000000"/>
        </w:rPr>
        <w:t>01 апреля</w:t>
      </w:r>
      <w:r w:rsidR="00B308F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74DF7E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308FE" w:rsidRPr="00B308FE">
        <w:rPr>
          <w:b/>
          <w:bCs/>
          <w:color w:val="000000"/>
        </w:rPr>
        <w:t xml:space="preserve">26 декабря </w:t>
      </w:r>
      <w:r w:rsidRPr="009E7E5E">
        <w:rPr>
          <w:b/>
          <w:bCs/>
          <w:color w:val="000000"/>
        </w:rPr>
        <w:t>202</w:t>
      </w:r>
      <w:r w:rsidR="00B308FE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B308FE">
        <w:rPr>
          <w:color w:val="000000"/>
        </w:rPr>
        <w:t xml:space="preserve"> </w:t>
      </w:r>
      <w:r w:rsidR="00B308FE" w:rsidRPr="00B308FE">
        <w:rPr>
          <w:b/>
          <w:bCs/>
          <w:color w:val="000000"/>
        </w:rPr>
        <w:t>19 февраля</w:t>
      </w:r>
      <w:r w:rsidR="00B308F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B308FE">
        <w:rPr>
          <w:color w:val="000000"/>
        </w:rPr>
        <w:t>за 5 (Пять) к</w:t>
      </w:r>
      <w:r w:rsidRPr="0037642D">
        <w:rPr>
          <w:color w:val="000000"/>
        </w:rPr>
        <w:t>алендарных дней до даты проведения соответствующих Торгов.</w:t>
      </w:r>
    </w:p>
    <w:p w14:paraId="39AC8782" w14:textId="77777777" w:rsidR="00B368B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FDE53E" w14:textId="77777777" w:rsidR="00B308FE" w:rsidRDefault="00B308FE" w:rsidP="00B308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1E50652D" w14:textId="260250E8" w:rsidR="00B308FE" w:rsidRDefault="00B308FE" w:rsidP="00B308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по лоту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05 апреля </w:t>
      </w:r>
      <w:r>
        <w:rPr>
          <w:b/>
          <w:bCs/>
          <w:color w:val="000000"/>
        </w:rPr>
        <w:t>2024 г. по</w:t>
      </w:r>
      <w:r>
        <w:rPr>
          <w:b/>
          <w:bCs/>
          <w:color w:val="000000"/>
        </w:rPr>
        <w:t xml:space="preserve"> 02 мая </w:t>
      </w:r>
      <w:r>
        <w:rPr>
          <w:b/>
          <w:bCs/>
          <w:color w:val="000000"/>
        </w:rPr>
        <w:t>2024 г.;</w:t>
      </w:r>
    </w:p>
    <w:p w14:paraId="0D46272C" w14:textId="05D5F2F5" w:rsidR="00B308FE" w:rsidRDefault="00B308FE" w:rsidP="00B308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05 апреля </w:t>
      </w:r>
      <w:r>
        <w:rPr>
          <w:b/>
          <w:bCs/>
          <w:color w:val="000000"/>
        </w:rPr>
        <w:t xml:space="preserve">2024 г. по </w:t>
      </w:r>
      <w:r>
        <w:rPr>
          <w:b/>
          <w:bCs/>
          <w:color w:val="000000"/>
        </w:rPr>
        <w:t xml:space="preserve">26 мая </w:t>
      </w:r>
      <w:r>
        <w:rPr>
          <w:b/>
          <w:bCs/>
          <w:color w:val="000000"/>
        </w:rPr>
        <w:t>2024 г.</w:t>
      </w:r>
    </w:p>
    <w:p w14:paraId="154FF146" w14:textId="6FA5B1E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308FE" w:rsidRPr="00B3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апреля </w:t>
      </w:r>
      <w:r w:rsidRPr="00B3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B3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B3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B3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B9CCC6E" w14:textId="60A244DC" w:rsidR="007D33A8" w:rsidRPr="007D33A8" w:rsidRDefault="007D33A8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33A8">
        <w:rPr>
          <w:b/>
          <w:bCs/>
          <w:color w:val="000000"/>
        </w:rPr>
        <w:t>Для лота 1:</w:t>
      </w:r>
    </w:p>
    <w:p w14:paraId="6D124DD2" w14:textId="77777777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05 апреля 2024 г. по 11 апреля 2024 г. - в размере начальной цены продажи лота;</w:t>
      </w:r>
    </w:p>
    <w:p w14:paraId="724055B1" w14:textId="12E5AF66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12 апреля 2024 г. по 18 апреля 2024 г. - в размере 96,50% от начальной цены продажи лота;</w:t>
      </w:r>
    </w:p>
    <w:p w14:paraId="2924506D" w14:textId="77777777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19 апреля 2024 г. по 25 апреля 2024 г. - в размере 93,00% от начальной цены продажи лота;</w:t>
      </w:r>
    </w:p>
    <w:p w14:paraId="30AC8D49" w14:textId="18D7DC91" w:rsid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26 апреля 2024 г. по 02 мая 2024 г. - в размере 89,50% от начальной цены продажи лота</w:t>
      </w:r>
      <w:r>
        <w:rPr>
          <w:color w:val="000000"/>
        </w:rPr>
        <w:t>.</w:t>
      </w:r>
    </w:p>
    <w:p w14:paraId="18B8DA59" w14:textId="63AD3475" w:rsid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33A8">
        <w:rPr>
          <w:b/>
          <w:bCs/>
          <w:color w:val="000000"/>
        </w:rPr>
        <w:t>Для лота 2:</w:t>
      </w:r>
    </w:p>
    <w:p w14:paraId="1BE66517" w14:textId="77777777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05 апреля 2024 г. по 11 апреля 2024 г. - в размере начальной цены продажи лота;</w:t>
      </w:r>
    </w:p>
    <w:p w14:paraId="70C0F2A0" w14:textId="018B8B27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12 апреля 2024 г. по 18 апреля 2024 г. - в размере 90,10% от начальной цены продажи лота;</w:t>
      </w:r>
    </w:p>
    <w:p w14:paraId="3528EB12" w14:textId="1FCAAF1D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19 апреля 2024 г. по 25 апреля 2024 г. - в размере 80,20% от начальной цены продажи лота;</w:t>
      </w:r>
    </w:p>
    <w:p w14:paraId="7DCEF09F" w14:textId="22FE0086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26 апреля 2024 г. по 02 мая 2024 г. - в размере 70,30% от начальной цены продажи лота;</w:t>
      </w:r>
    </w:p>
    <w:p w14:paraId="06F1F0DC" w14:textId="52F13A03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03 мая 2024 г. по 05 мая 2024 г. - в размере 60,40% от начальной цены продажи лота;</w:t>
      </w:r>
    </w:p>
    <w:p w14:paraId="0AB1ED62" w14:textId="685A018A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06 мая 2024 г. по 08 мая 2024 г. - в размере 50,50% от начальной цены продажи лота;</w:t>
      </w:r>
    </w:p>
    <w:p w14:paraId="66EC8AB0" w14:textId="1618F959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09 мая 2024 г. по 11 мая 2024 г. - в размере 40,60% от начальной цены продажи лота;</w:t>
      </w:r>
    </w:p>
    <w:p w14:paraId="1B9163B9" w14:textId="64477BC3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12 мая 2024 г. по 14 мая 2024 г. - в размере 30,70% от начальной цены продажи лота;</w:t>
      </w:r>
    </w:p>
    <w:p w14:paraId="33AB6542" w14:textId="01D8A18E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15 мая 2024 г. по 17 мая 2024 г. - в размере 20,80% от начальной цены продажи лота;</w:t>
      </w:r>
    </w:p>
    <w:p w14:paraId="51585F88" w14:textId="036046B2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>с 18 мая 2024 г. по 20 мая 2024 г. - в размере 10,90% от начальной цены продажи лота;</w:t>
      </w:r>
    </w:p>
    <w:p w14:paraId="4655B3FB" w14:textId="3F7BEAE0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3A8">
        <w:rPr>
          <w:color w:val="000000"/>
        </w:rPr>
        <w:t xml:space="preserve">с 21 мая 2024 г. по 23 мая 2024 г. - в размере </w:t>
      </w:r>
      <w:r w:rsidR="000248EB">
        <w:rPr>
          <w:color w:val="000000"/>
        </w:rPr>
        <w:t>3,80</w:t>
      </w:r>
      <w:r w:rsidRPr="007D33A8">
        <w:rPr>
          <w:color w:val="000000"/>
        </w:rPr>
        <w:t>% от начальной цены продажи лота;</w:t>
      </w:r>
    </w:p>
    <w:p w14:paraId="6AE29828" w14:textId="6D0AEADC" w:rsidR="007D33A8" w:rsidRPr="007D33A8" w:rsidRDefault="007D33A8" w:rsidP="007D3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33A8">
        <w:rPr>
          <w:color w:val="000000"/>
        </w:rPr>
        <w:t xml:space="preserve">с 24 мая 2024 г. по 26 мая 2024 г. - в размере </w:t>
      </w:r>
      <w:r w:rsidR="000248EB">
        <w:rPr>
          <w:color w:val="000000"/>
        </w:rPr>
        <w:t>0,60</w:t>
      </w:r>
      <w:r w:rsidRPr="007D33A8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D728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</w:t>
      </w:r>
      <w:r w:rsidRPr="00D72853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ППП, утвержденный ОТ, размещается на ЭТП.</w:t>
      </w:r>
    </w:p>
    <w:p w14:paraId="6F46E5A8" w14:textId="77777777" w:rsidR="00B368B1" w:rsidRPr="00D728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D728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5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728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D72853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не позднее, чем за 3 (Три) дня до даты подведения итогов Торгов (Торгов ППП).</w:t>
      </w:r>
    </w:p>
    <w:p w14:paraId="27894474" w14:textId="5BDD7F87" w:rsidR="00B368B1" w:rsidRPr="00D728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B2234" w:rsidRPr="001B2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 стр. 1, тел. 8-800-505-80-32; у ОТ: 8 (499) 395-00-20 (с 9.00 до 18.00 по Московскому времени в рабочие дни) informmsk@auction-house.ru</w:t>
      </w:r>
      <w:r w:rsidRPr="00D7285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48E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2234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33A8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08FE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72853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2131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2023-12-18T09:13:00Z</dcterms:created>
  <dcterms:modified xsi:type="dcterms:W3CDTF">2023-12-18T09:38:00Z</dcterms:modified>
</cp:coreProperties>
</file>