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A626" w14:textId="77777777" w:rsidR="00082154" w:rsidRPr="00F80395" w:rsidRDefault="00082154" w:rsidP="00736139">
      <w:pPr>
        <w:jc w:val="both"/>
        <w:rPr>
          <w:lang w:val="en-US"/>
        </w:rPr>
      </w:pPr>
    </w:p>
    <w:p w14:paraId="4507F691" w14:textId="08BEEC6B" w:rsidR="00F666D6" w:rsidRDefault="002851D3" w:rsidP="007361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Организатор торгов - </w:t>
      </w:r>
      <w:r w:rsidR="00F666D6" w:rsidRPr="00E96450">
        <w:rPr>
          <w:rFonts w:ascii="Times New Roman" w:hAnsi="Times New Roman" w:cs="Times New Roman"/>
          <w:b/>
          <w:sz w:val="24"/>
          <w:szCs w:val="24"/>
        </w:rPr>
        <w:t xml:space="preserve">Акционерное общество «Российский аукционный дом», </w:t>
      </w:r>
      <w:r w:rsidR="006D2A60" w:rsidRPr="00E96450">
        <w:rPr>
          <w:rFonts w:ascii="Times New Roman" w:hAnsi="Times New Roman" w:cs="Times New Roman"/>
          <w:b/>
          <w:sz w:val="24"/>
          <w:szCs w:val="24"/>
        </w:rPr>
        <w:t>сообщает о переносе даты</w:t>
      </w:r>
      <w:r w:rsidR="00DE69E7">
        <w:rPr>
          <w:rFonts w:ascii="Times New Roman" w:hAnsi="Times New Roman" w:cs="Times New Roman"/>
          <w:b/>
          <w:sz w:val="24"/>
          <w:szCs w:val="24"/>
        </w:rPr>
        <w:t xml:space="preserve"> </w:t>
      </w:r>
      <w:r>
        <w:rPr>
          <w:rFonts w:ascii="Times New Roman" w:hAnsi="Times New Roman" w:cs="Times New Roman"/>
          <w:b/>
          <w:sz w:val="24"/>
          <w:szCs w:val="24"/>
        </w:rPr>
        <w:t xml:space="preserve">проведения </w:t>
      </w:r>
      <w:r w:rsidR="004B1CD6" w:rsidRPr="004B1CD6">
        <w:rPr>
          <w:rFonts w:ascii="Times New Roman" w:hAnsi="Times New Roman" w:cs="Times New Roman"/>
          <w:b/>
          <w:sz w:val="24"/>
          <w:szCs w:val="24"/>
        </w:rPr>
        <w:t>электронного аукциона</w:t>
      </w:r>
      <w:r w:rsidR="006D2A60" w:rsidRPr="00E96450">
        <w:rPr>
          <w:rFonts w:ascii="Times New Roman" w:hAnsi="Times New Roman" w:cs="Times New Roman"/>
          <w:b/>
          <w:sz w:val="24"/>
          <w:szCs w:val="24"/>
        </w:rPr>
        <w:t>, открыт</w:t>
      </w:r>
      <w:r w:rsidR="004B1CD6">
        <w:rPr>
          <w:rFonts w:ascii="Times New Roman" w:hAnsi="Times New Roman" w:cs="Times New Roman"/>
          <w:b/>
          <w:sz w:val="24"/>
          <w:szCs w:val="24"/>
        </w:rPr>
        <w:t>ого</w:t>
      </w:r>
      <w:r w:rsidR="006D2A60" w:rsidRPr="00E96450">
        <w:rPr>
          <w:rFonts w:ascii="Times New Roman" w:hAnsi="Times New Roman" w:cs="Times New Roman"/>
          <w:b/>
          <w:sz w:val="24"/>
          <w:szCs w:val="24"/>
        </w:rPr>
        <w:t xml:space="preserve"> по составу участников и откр</w:t>
      </w:r>
      <w:r w:rsidR="008A0BB2">
        <w:rPr>
          <w:rFonts w:ascii="Times New Roman" w:hAnsi="Times New Roman" w:cs="Times New Roman"/>
          <w:b/>
          <w:sz w:val="24"/>
          <w:szCs w:val="24"/>
        </w:rPr>
        <w:t>ытого</w:t>
      </w:r>
      <w:r w:rsidR="006D2A60" w:rsidRPr="00E96450">
        <w:rPr>
          <w:rFonts w:ascii="Times New Roman" w:hAnsi="Times New Roman" w:cs="Times New Roman"/>
          <w:b/>
          <w:sz w:val="24"/>
          <w:szCs w:val="24"/>
        </w:rPr>
        <w:t xml:space="preserve"> по форме подачи предложений по цене, с применением метода по</w:t>
      </w:r>
      <w:r w:rsidR="00A56D46">
        <w:rPr>
          <w:rFonts w:ascii="Times New Roman" w:hAnsi="Times New Roman" w:cs="Times New Roman"/>
          <w:b/>
          <w:sz w:val="24"/>
          <w:szCs w:val="24"/>
        </w:rPr>
        <w:t>выш</w:t>
      </w:r>
      <w:r w:rsidR="006D2A60" w:rsidRPr="00E96450">
        <w:rPr>
          <w:rFonts w:ascii="Times New Roman" w:hAnsi="Times New Roman" w:cs="Times New Roman"/>
          <w:b/>
          <w:sz w:val="24"/>
          <w:szCs w:val="24"/>
        </w:rPr>
        <w:t>ения начальной цены («</w:t>
      </w:r>
      <w:r w:rsidR="00A56D46">
        <w:rPr>
          <w:rFonts w:ascii="Times New Roman" w:hAnsi="Times New Roman" w:cs="Times New Roman"/>
          <w:b/>
          <w:sz w:val="24"/>
          <w:szCs w:val="24"/>
        </w:rPr>
        <w:t>англий</w:t>
      </w:r>
      <w:r w:rsidR="006D2A60" w:rsidRPr="00E96450">
        <w:rPr>
          <w:rFonts w:ascii="Times New Roman" w:hAnsi="Times New Roman" w:cs="Times New Roman"/>
          <w:b/>
          <w:sz w:val="24"/>
          <w:szCs w:val="24"/>
        </w:rPr>
        <w:t>ский»)</w:t>
      </w:r>
      <w:r w:rsidR="00FE3866" w:rsidRPr="00E96450">
        <w:rPr>
          <w:rFonts w:ascii="Times New Roman" w:hAnsi="Times New Roman" w:cs="Times New Roman"/>
          <w:b/>
          <w:sz w:val="24"/>
          <w:szCs w:val="24"/>
        </w:rPr>
        <w:t>,</w:t>
      </w:r>
      <w:r w:rsidR="00F666D6" w:rsidRPr="00E96450">
        <w:rPr>
          <w:rFonts w:ascii="Times New Roman" w:hAnsi="Times New Roman" w:cs="Times New Roman"/>
          <w:b/>
          <w:sz w:val="24"/>
          <w:szCs w:val="24"/>
        </w:rPr>
        <w:t xml:space="preserve"> </w:t>
      </w:r>
      <w:r w:rsidR="00AC2171" w:rsidRPr="00E96450">
        <w:rPr>
          <w:rFonts w:ascii="Times New Roman" w:hAnsi="Times New Roman" w:cs="Times New Roman"/>
          <w:b/>
          <w:sz w:val="24"/>
          <w:szCs w:val="24"/>
        </w:rPr>
        <w:t xml:space="preserve">с </w:t>
      </w:r>
      <w:r w:rsidR="00EB2A9C">
        <w:rPr>
          <w:rFonts w:ascii="Times New Roman" w:hAnsi="Times New Roman" w:cs="Times New Roman"/>
          <w:b/>
          <w:sz w:val="24"/>
          <w:szCs w:val="24"/>
        </w:rPr>
        <w:t>19</w:t>
      </w:r>
      <w:r w:rsidR="001B14EA">
        <w:rPr>
          <w:rFonts w:ascii="Times New Roman" w:hAnsi="Times New Roman" w:cs="Times New Roman"/>
          <w:b/>
          <w:sz w:val="24"/>
          <w:szCs w:val="24"/>
        </w:rPr>
        <w:t>.0</w:t>
      </w:r>
      <w:r w:rsidR="00EB2A9C">
        <w:rPr>
          <w:rFonts w:ascii="Times New Roman" w:hAnsi="Times New Roman" w:cs="Times New Roman"/>
          <w:b/>
          <w:sz w:val="24"/>
          <w:szCs w:val="24"/>
        </w:rPr>
        <w:t>4</w:t>
      </w:r>
      <w:r w:rsidR="001B14EA">
        <w:rPr>
          <w:rFonts w:ascii="Times New Roman" w:hAnsi="Times New Roman" w:cs="Times New Roman"/>
          <w:b/>
          <w:sz w:val="24"/>
          <w:szCs w:val="24"/>
        </w:rPr>
        <w:t>.2024</w:t>
      </w:r>
      <w:r w:rsidR="00AC2171" w:rsidRPr="00E96450">
        <w:rPr>
          <w:rFonts w:ascii="Times New Roman" w:hAnsi="Times New Roman" w:cs="Times New Roman"/>
          <w:b/>
          <w:sz w:val="24"/>
          <w:szCs w:val="24"/>
        </w:rPr>
        <w:t xml:space="preserve"> с </w:t>
      </w:r>
      <w:r w:rsidR="00986DCF">
        <w:rPr>
          <w:rFonts w:ascii="Times New Roman" w:hAnsi="Times New Roman" w:cs="Times New Roman"/>
          <w:b/>
          <w:sz w:val="24"/>
          <w:szCs w:val="24"/>
        </w:rPr>
        <w:t>1</w:t>
      </w:r>
      <w:r w:rsidR="004B1CD6">
        <w:rPr>
          <w:rFonts w:ascii="Times New Roman" w:hAnsi="Times New Roman" w:cs="Times New Roman"/>
          <w:b/>
          <w:sz w:val="24"/>
          <w:szCs w:val="24"/>
        </w:rPr>
        <w:t>0</w:t>
      </w:r>
      <w:r w:rsidR="00AC2171" w:rsidRPr="00E96450">
        <w:rPr>
          <w:rFonts w:ascii="Times New Roman" w:hAnsi="Times New Roman" w:cs="Times New Roman"/>
          <w:b/>
          <w:sz w:val="24"/>
          <w:szCs w:val="24"/>
        </w:rPr>
        <w:t xml:space="preserve">.00 (мск) на </w:t>
      </w:r>
      <w:r w:rsidR="001B14EA">
        <w:rPr>
          <w:rFonts w:ascii="Times New Roman" w:hAnsi="Times New Roman" w:cs="Times New Roman"/>
          <w:b/>
          <w:sz w:val="24"/>
          <w:szCs w:val="24"/>
        </w:rPr>
        <w:t>2</w:t>
      </w:r>
      <w:r w:rsidR="00EB2A9C">
        <w:rPr>
          <w:rFonts w:ascii="Times New Roman" w:hAnsi="Times New Roman" w:cs="Times New Roman"/>
          <w:b/>
          <w:sz w:val="24"/>
          <w:szCs w:val="24"/>
        </w:rPr>
        <w:t>6</w:t>
      </w:r>
      <w:r w:rsidR="001B14EA">
        <w:rPr>
          <w:rFonts w:ascii="Times New Roman" w:hAnsi="Times New Roman" w:cs="Times New Roman"/>
          <w:b/>
          <w:sz w:val="24"/>
          <w:szCs w:val="24"/>
        </w:rPr>
        <w:t>.0</w:t>
      </w:r>
      <w:r w:rsidR="00EB2A9C">
        <w:rPr>
          <w:rFonts w:ascii="Times New Roman" w:hAnsi="Times New Roman" w:cs="Times New Roman"/>
          <w:b/>
          <w:sz w:val="24"/>
          <w:szCs w:val="24"/>
        </w:rPr>
        <w:t>6</w:t>
      </w:r>
      <w:r w:rsidR="001B14EA">
        <w:rPr>
          <w:rFonts w:ascii="Times New Roman" w:hAnsi="Times New Roman" w:cs="Times New Roman"/>
          <w:b/>
          <w:sz w:val="24"/>
          <w:szCs w:val="24"/>
        </w:rPr>
        <w:t>.2024</w:t>
      </w:r>
      <w:r w:rsidR="00F666D6" w:rsidRPr="00E96450">
        <w:rPr>
          <w:rFonts w:ascii="Times New Roman" w:hAnsi="Times New Roman" w:cs="Times New Roman"/>
          <w:b/>
          <w:sz w:val="24"/>
          <w:szCs w:val="24"/>
        </w:rPr>
        <w:t xml:space="preserve"> на </w:t>
      </w:r>
      <w:r w:rsidR="005663D7" w:rsidRPr="00E96450">
        <w:rPr>
          <w:rFonts w:ascii="Times New Roman" w:hAnsi="Times New Roman" w:cs="Times New Roman"/>
          <w:b/>
          <w:sz w:val="24"/>
          <w:szCs w:val="24"/>
        </w:rPr>
        <w:t>1</w:t>
      </w:r>
      <w:r w:rsidR="004B1CD6">
        <w:rPr>
          <w:rFonts w:ascii="Times New Roman" w:hAnsi="Times New Roman" w:cs="Times New Roman"/>
          <w:b/>
          <w:sz w:val="24"/>
          <w:szCs w:val="24"/>
        </w:rPr>
        <w:t>0</w:t>
      </w:r>
      <w:r w:rsidR="00F666D6" w:rsidRPr="00E96450">
        <w:rPr>
          <w:rFonts w:ascii="Times New Roman" w:hAnsi="Times New Roman" w:cs="Times New Roman"/>
          <w:b/>
          <w:sz w:val="24"/>
          <w:szCs w:val="24"/>
        </w:rPr>
        <w:t>.00 (мск)</w:t>
      </w:r>
      <w:r w:rsidR="00AC2171" w:rsidRPr="00E96450">
        <w:rPr>
          <w:rFonts w:ascii="Times New Roman" w:hAnsi="Times New Roman" w:cs="Times New Roman"/>
          <w:b/>
          <w:sz w:val="24"/>
          <w:szCs w:val="24"/>
        </w:rPr>
        <w:t xml:space="preserve"> по </w:t>
      </w:r>
      <w:r w:rsidR="004B1CD6" w:rsidRPr="004B1CD6">
        <w:rPr>
          <w:rFonts w:ascii="Times New Roman" w:hAnsi="Times New Roman" w:cs="Times New Roman"/>
          <w:b/>
          <w:sz w:val="24"/>
          <w:szCs w:val="24"/>
        </w:rPr>
        <w:t>продаже</w:t>
      </w:r>
      <w:r w:rsidR="00234247">
        <w:rPr>
          <w:rFonts w:ascii="Times New Roman" w:hAnsi="Times New Roman" w:cs="Times New Roman"/>
          <w:b/>
          <w:sz w:val="24"/>
          <w:szCs w:val="24"/>
        </w:rPr>
        <w:t xml:space="preserve"> </w:t>
      </w:r>
      <w:r w:rsidR="006026C6">
        <w:rPr>
          <w:rFonts w:ascii="Times New Roman" w:hAnsi="Times New Roman" w:cs="Times New Roman"/>
          <w:b/>
          <w:sz w:val="24"/>
          <w:szCs w:val="24"/>
        </w:rPr>
        <w:t xml:space="preserve">недвижимого </w:t>
      </w:r>
      <w:r w:rsidR="00AE6A68">
        <w:rPr>
          <w:rFonts w:ascii="Times New Roman" w:hAnsi="Times New Roman" w:cs="Times New Roman"/>
          <w:b/>
          <w:sz w:val="24"/>
          <w:szCs w:val="24"/>
        </w:rPr>
        <w:t xml:space="preserve">имущества, </w:t>
      </w:r>
      <w:r w:rsidR="00AE6A68" w:rsidRPr="00AE6A68">
        <w:rPr>
          <w:rFonts w:ascii="Times New Roman" w:hAnsi="Times New Roman" w:cs="Times New Roman"/>
          <w:b/>
          <w:sz w:val="24"/>
          <w:szCs w:val="24"/>
        </w:rPr>
        <w:t>принадлежащего ПАО Сбербанк</w:t>
      </w:r>
      <w:r w:rsidR="00AE6A68">
        <w:rPr>
          <w:rFonts w:ascii="Times New Roman" w:hAnsi="Times New Roman" w:cs="Times New Roman"/>
          <w:b/>
          <w:sz w:val="24"/>
          <w:szCs w:val="24"/>
        </w:rPr>
        <w:t>, составляющего</w:t>
      </w:r>
      <w:r w:rsidR="004B1CD6" w:rsidRPr="004B1CD6">
        <w:rPr>
          <w:rFonts w:ascii="Times New Roman" w:hAnsi="Times New Roman" w:cs="Times New Roman"/>
          <w:b/>
          <w:sz w:val="24"/>
          <w:szCs w:val="24"/>
        </w:rPr>
        <w:t xml:space="preserve"> </w:t>
      </w:r>
      <w:r w:rsidR="00AC2171" w:rsidRPr="00E96450">
        <w:rPr>
          <w:rFonts w:ascii="Times New Roman" w:hAnsi="Times New Roman" w:cs="Times New Roman"/>
          <w:b/>
          <w:sz w:val="24"/>
          <w:szCs w:val="24"/>
        </w:rPr>
        <w:t>Лот №1</w:t>
      </w:r>
      <w:r w:rsidR="004B1CD6" w:rsidRPr="004B1CD6">
        <w:t xml:space="preserve"> </w:t>
      </w:r>
      <w:r w:rsidR="004B1CD6" w:rsidRPr="004B1CD6">
        <w:rPr>
          <w:rFonts w:ascii="Times New Roman" w:hAnsi="Times New Roman" w:cs="Times New Roman"/>
          <w:b/>
          <w:bCs/>
          <w:sz w:val="24"/>
          <w:szCs w:val="24"/>
        </w:rPr>
        <w:t>(</w:t>
      </w:r>
      <w:r w:rsidR="00EB2A9C" w:rsidRPr="00EB2A9C">
        <w:rPr>
          <w:rFonts w:ascii="Times New Roman" w:hAnsi="Times New Roman" w:cs="Times New Roman"/>
          <w:b/>
          <w:sz w:val="24"/>
          <w:szCs w:val="24"/>
        </w:rPr>
        <w:t>РАД-361120</w:t>
      </w:r>
      <w:r w:rsidR="004B1CD6">
        <w:rPr>
          <w:rFonts w:ascii="Times New Roman" w:hAnsi="Times New Roman" w:cs="Times New Roman"/>
          <w:b/>
          <w:sz w:val="24"/>
          <w:szCs w:val="24"/>
        </w:rPr>
        <w:t>)</w:t>
      </w:r>
      <w:r w:rsidR="00AC2171" w:rsidRPr="00E96450">
        <w:rPr>
          <w:rFonts w:ascii="Times New Roman" w:hAnsi="Times New Roman" w:cs="Times New Roman"/>
          <w:b/>
          <w:sz w:val="24"/>
          <w:szCs w:val="24"/>
        </w:rPr>
        <w:t>:</w:t>
      </w:r>
    </w:p>
    <w:p w14:paraId="4280EEB8" w14:textId="77777777" w:rsidR="00EB2A9C" w:rsidRPr="00EB2A9C" w:rsidRDefault="00EB2A9C" w:rsidP="00EB2A9C">
      <w:pPr>
        <w:widowControl w:val="0"/>
        <w:suppressAutoHyphens/>
        <w:spacing w:after="0" w:line="240" w:lineRule="auto"/>
        <w:jc w:val="center"/>
        <w:rPr>
          <w:rFonts w:ascii="Times New Roman" w:eastAsia="SimSun" w:hAnsi="Times New Roman" w:cs="Times New Roman"/>
          <w:b/>
          <w:kern w:val="2"/>
          <w:sz w:val="24"/>
          <w:szCs w:val="24"/>
          <w:u w:val="single"/>
          <w:lang w:eastAsia="hi-IN" w:bidi="hi-IN"/>
        </w:rPr>
      </w:pPr>
      <w:bookmarkStart w:id="0" w:name="_Hlk112413804"/>
      <w:r w:rsidRPr="00EB2A9C">
        <w:rPr>
          <w:rFonts w:ascii="Times New Roman" w:eastAsia="SimSun" w:hAnsi="Times New Roman" w:cs="Times New Roman"/>
          <w:b/>
          <w:kern w:val="2"/>
          <w:sz w:val="24"/>
          <w:szCs w:val="24"/>
          <w:u w:val="single"/>
          <w:lang w:eastAsia="hi-IN" w:bidi="hi-IN"/>
        </w:rPr>
        <w:t>Лот №1:</w:t>
      </w:r>
    </w:p>
    <w:p w14:paraId="6752D079" w14:textId="77777777" w:rsidR="00EB2A9C" w:rsidRPr="00EB2A9C" w:rsidRDefault="00EB2A9C" w:rsidP="00EB2A9C">
      <w:pPr>
        <w:widowControl w:val="0"/>
        <w:suppressAutoHyphens/>
        <w:spacing w:after="0" w:line="240" w:lineRule="auto"/>
        <w:jc w:val="both"/>
        <w:rPr>
          <w:rFonts w:ascii="Times New Roman" w:eastAsia="SimSun" w:hAnsi="Times New Roman" w:cs="Tahoma"/>
          <w:bCs/>
          <w:kern w:val="1"/>
          <w:sz w:val="24"/>
          <w:szCs w:val="24"/>
          <w:lang w:eastAsia="hi-IN" w:bidi="hi-IN"/>
        </w:rPr>
      </w:pPr>
      <w:r w:rsidRPr="00EB2A9C">
        <w:rPr>
          <w:rFonts w:ascii="Times New Roman" w:eastAsia="SimSun" w:hAnsi="Times New Roman" w:cs="Tahoma"/>
          <w:bCs/>
          <w:kern w:val="1"/>
          <w:sz w:val="24"/>
          <w:szCs w:val="24"/>
          <w:lang w:eastAsia="hi-IN" w:bidi="hi-IN"/>
        </w:rPr>
        <w:t xml:space="preserve">Объект 1: </w:t>
      </w:r>
      <w:bookmarkStart w:id="1" w:name="_Hlk107249565"/>
      <w:bookmarkStart w:id="2" w:name="_Hlk107249834"/>
      <w:r w:rsidRPr="00EB2A9C">
        <w:rPr>
          <w:rFonts w:ascii="Times New Roman" w:eastAsia="SimSun" w:hAnsi="Times New Roman" w:cs="Tahoma"/>
          <w:bCs/>
          <w:kern w:val="1"/>
          <w:sz w:val="24"/>
          <w:szCs w:val="24"/>
          <w:lang w:eastAsia="hi-IN" w:bidi="hi-IN"/>
        </w:rPr>
        <w:t xml:space="preserve">Нежилое здание с подвалом, назначение: нежилое, площадью 1 035,5 кв. м, количество этажей: 1, в том числе подземных: 1, кадастровый номер 64:17:000000:1922, расположенное по адресу: Саратовская обл., </w:t>
      </w:r>
      <w:bookmarkStart w:id="3" w:name="_Hlk156494618"/>
      <w:r w:rsidRPr="00EB2A9C">
        <w:rPr>
          <w:rFonts w:ascii="Times New Roman" w:eastAsia="SimSun" w:hAnsi="Times New Roman" w:cs="Tahoma"/>
          <w:bCs/>
          <w:kern w:val="1"/>
          <w:sz w:val="24"/>
          <w:szCs w:val="24"/>
          <w:lang w:eastAsia="hi-IN" w:bidi="hi-IN"/>
        </w:rPr>
        <w:t>р-н Краснокутский</w:t>
      </w:r>
      <w:bookmarkEnd w:id="3"/>
      <w:r w:rsidRPr="00EB2A9C">
        <w:rPr>
          <w:rFonts w:ascii="Times New Roman" w:eastAsia="SimSun" w:hAnsi="Times New Roman" w:cs="Tahoma"/>
          <w:bCs/>
          <w:kern w:val="1"/>
          <w:sz w:val="24"/>
          <w:szCs w:val="24"/>
          <w:lang w:eastAsia="hi-IN" w:bidi="hi-IN"/>
        </w:rPr>
        <w:t>, г. Красный Кут, пр-т Победы, д. 23</w:t>
      </w:r>
      <w:bookmarkEnd w:id="1"/>
      <w:bookmarkEnd w:id="2"/>
      <w:r w:rsidRPr="00EB2A9C">
        <w:rPr>
          <w:rFonts w:ascii="Times New Roman" w:eastAsia="SimSun" w:hAnsi="Times New Roman" w:cs="Tahoma"/>
          <w:bCs/>
          <w:kern w:val="1"/>
          <w:sz w:val="24"/>
          <w:szCs w:val="24"/>
          <w:lang w:eastAsia="hi-IN" w:bidi="hi-IN"/>
        </w:rPr>
        <w:t>А;</w:t>
      </w:r>
    </w:p>
    <w:p w14:paraId="6F14A4AB" w14:textId="77777777" w:rsidR="00EB2A9C" w:rsidRPr="00EB2A9C" w:rsidRDefault="00EB2A9C" w:rsidP="00EB2A9C">
      <w:pPr>
        <w:widowControl w:val="0"/>
        <w:suppressAutoHyphens/>
        <w:spacing w:after="0" w:line="240" w:lineRule="auto"/>
        <w:jc w:val="both"/>
        <w:rPr>
          <w:rFonts w:ascii="Times New Roman" w:eastAsia="SimSun" w:hAnsi="Times New Roman" w:cs="Tahoma"/>
          <w:kern w:val="1"/>
          <w:sz w:val="24"/>
          <w:szCs w:val="24"/>
          <w:lang w:eastAsia="hi-IN" w:bidi="hi-IN"/>
        </w:rPr>
      </w:pPr>
      <w:r w:rsidRPr="00EB2A9C">
        <w:rPr>
          <w:rFonts w:ascii="Times New Roman" w:eastAsia="SimSun" w:hAnsi="Times New Roman" w:cs="Tahoma"/>
          <w:bCs/>
          <w:kern w:val="1"/>
          <w:sz w:val="24"/>
          <w:szCs w:val="24"/>
          <w:lang w:eastAsia="hi-IN" w:bidi="hi-IN"/>
        </w:rPr>
        <w:t>Объект 2:</w:t>
      </w:r>
      <w:r w:rsidRPr="00EB2A9C">
        <w:rPr>
          <w:rFonts w:ascii="Times New Roman" w:eastAsia="SimSun" w:hAnsi="Times New Roman" w:cs="Tahoma"/>
          <w:kern w:val="1"/>
          <w:sz w:val="24"/>
          <w:szCs w:val="24"/>
          <w:lang w:eastAsia="hi-IN" w:bidi="hi-IN"/>
        </w:rPr>
        <w:t xml:space="preserve"> </w:t>
      </w:r>
      <w:bookmarkStart w:id="4" w:name="_Hlk107250084"/>
      <w:r w:rsidRPr="00EB2A9C">
        <w:rPr>
          <w:rFonts w:ascii="Times New Roman" w:eastAsia="SimSun" w:hAnsi="Times New Roman" w:cs="Tahoma"/>
          <w:kern w:val="1"/>
          <w:sz w:val="24"/>
          <w:szCs w:val="24"/>
          <w:lang w:eastAsia="hi-IN" w:bidi="hi-IN"/>
        </w:rPr>
        <w:t>Земельный участок, площадь: 987 +/- 11 кв. м, категория земель: земли населенных пунктов, виды разрешенного использования: под зданием Краснокутского отделения №4029 Сбербанка России, кадастровый номер 64:17:190175:4, расположенный по адресу: Саратовская обл., р-н Краснокутский, г. Красный Кут, пр-т Победы, д. 23а</w:t>
      </w:r>
      <w:bookmarkEnd w:id="4"/>
    </w:p>
    <w:p w14:paraId="05FE37D9" w14:textId="77777777" w:rsidR="00EB2A9C" w:rsidRPr="00EB2A9C" w:rsidRDefault="00EB2A9C" w:rsidP="00EB2A9C">
      <w:pPr>
        <w:widowControl w:val="0"/>
        <w:suppressAutoHyphens/>
        <w:spacing w:after="0" w:line="240" w:lineRule="auto"/>
        <w:jc w:val="both"/>
        <w:rPr>
          <w:rFonts w:ascii="Times New Roman" w:eastAsia="SimSun" w:hAnsi="Times New Roman" w:cs="Tahoma"/>
          <w:kern w:val="1"/>
          <w:sz w:val="24"/>
          <w:szCs w:val="24"/>
          <w:lang w:eastAsia="hi-IN" w:bidi="hi-IN"/>
        </w:rPr>
      </w:pPr>
    </w:p>
    <w:p w14:paraId="04B13FE6" w14:textId="77777777" w:rsidR="00EB2A9C" w:rsidRPr="00EB2A9C" w:rsidRDefault="00EB2A9C" w:rsidP="00EB2A9C">
      <w:pPr>
        <w:widowControl w:val="0"/>
        <w:suppressAutoHyphens/>
        <w:spacing w:after="0" w:line="240" w:lineRule="auto"/>
        <w:jc w:val="center"/>
        <w:rPr>
          <w:rFonts w:ascii="Times New Roman" w:eastAsia="SimSun" w:hAnsi="Times New Roman" w:cs="Tahoma"/>
          <w:b/>
          <w:bCs/>
          <w:kern w:val="2"/>
          <w:sz w:val="24"/>
          <w:szCs w:val="24"/>
          <w:lang w:eastAsia="hi-IN" w:bidi="hi-IN"/>
        </w:rPr>
      </w:pPr>
      <w:r w:rsidRPr="00EB2A9C">
        <w:rPr>
          <w:rFonts w:ascii="Times New Roman" w:eastAsia="SimSun" w:hAnsi="Times New Roman" w:cs="Tahoma"/>
          <w:b/>
          <w:bCs/>
          <w:kern w:val="2"/>
          <w:sz w:val="24"/>
          <w:szCs w:val="24"/>
          <w:lang w:eastAsia="hi-IN" w:bidi="hi-IN"/>
        </w:rPr>
        <w:t>Начальная цена Лота №1 – 9 590 000 руб., с учетом НДС, в том числе:</w:t>
      </w:r>
    </w:p>
    <w:p w14:paraId="1EED19A6" w14:textId="77777777" w:rsidR="00EB2A9C" w:rsidRPr="00EB2A9C" w:rsidRDefault="00EB2A9C" w:rsidP="00EB2A9C">
      <w:pPr>
        <w:widowControl w:val="0"/>
        <w:suppressAutoHyphens/>
        <w:spacing w:after="0" w:line="240" w:lineRule="auto"/>
        <w:jc w:val="center"/>
        <w:rPr>
          <w:rFonts w:ascii="Times New Roman" w:eastAsia="SimSun" w:hAnsi="Times New Roman" w:cs="Tahoma"/>
          <w:b/>
          <w:bCs/>
          <w:kern w:val="2"/>
          <w:sz w:val="24"/>
          <w:szCs w:val="24"/>
          <w:lang w:eastAsia="hi-IN" w:bidi="hi-IN"/>
        </w:rPr>
      </w:pPr>
      <w:r w:rsidRPr="00EB2A9C">
        <w:rPr>
          <w:rFonts w:ascii="Times New Roman" w:eastAsia="SimSun" w:hAnsi="Times New Roman" w:cs="Tahoma"/>
          <w:b/>
          <w:bCs/>
          <w:kern w:val="2"/>
          <w:sz w:val="24"/>
          <w:szCs w:val="24"/>
          <w:lang w:eastAsia="hi-IN" w:bidi="hi-IN"/>
        </w:rPr>
        <w:t>Начальная цена Объекта 1 – 9 027 000 руб., включая НДС 20%.</w:t>
      </w:r>
    </w:p>
    <w:p w14:paraId="08FDA689" w14:textId="77777777" w:rsidR="00EB2A9C" w:rsidRPr="00EB2A9C" w:rsidRDefault="00EB2A9C" w:rsidP="00EB2A9C">
      <w:pPr>
        <w:widowControl w:val="0"/>
        <w:suppressAutoHyphens/>
        <w:spacing w:after="0" w:line="240" w:lineRule="auto"/>
        <w:jc w:val="center"/>
        <w:rPr>
          <w:rFonts w:ascii="Times New Roman" w:eastAsia="SimSun" w:hAnsi="Times New Roman" w:cs="Tahoma"/>
          <w:b/>
          <w:bCs/>
          <w:kern w:val="2"/>
          <w:sz w:val="24"/>
          <w:szCs w:val="24"/>
          <w:lang w:eastAsia="hi-IN" w:bidi="hi-IN"/>
        </w:rPr>
      </w:pPr>
      <w:r w:rsidRPr="00EB2A9C">
        <w:rPr>
          <w:rFonts w:ascii="Times New Roman" w:eastAsia="SimSun" w:hAnsi="Times New Roman" w:cs="Tahoma"/>
          <w:b/>
          <w:bCs/>
          <w:kern w:val="2"/>
          <w:sz w:val="24"/>
          <w:szCs w:val="24"/>
          <w:lang w:eastAsia="hi-IN" w:bidi="hi-IN"/>
        </w:rPr>
        <w:t>Начальная цена Объекта 2 – 563 000 руб., НДС не облагается.</w:t>
      </w:r>
    </w:p>
    <w:p w14:paraId="05EA9636" w14:textId="77777777" w:rsidR="00EB2A9C" w:rsidRPr="00EB2A9C" w:rsidRDefault="00EB2A9C" w:rsidP="00EB2A9C">
      <w:pPr>
        <w:widowControl w:val="0"/>
        <w:suppressAutoHyphens/>
        <w:spacing w:after="0" w:line="240" w:lineRule="auto"/>
        <w:jc w:val="center"/>
        <w:rPr>
          <w:rFonts w:ascii="Times New Roman" w:eastAsia="SimSun" w:hAnsi="Times New Roman" w:cs="Tahoma"/>
          <w:b/>
          <w:bCs/>
          <w:kern w:val="2"/>
          <w:sz w:val="24"/>
          <w:szCs w:val="24"/>
          <w:lang w:eastAsia="hi-IN" w:bidi="hi-IN"/>
        </w:rPr>
      </w:pPr>
      <w:r w:rsidRPr="00EB2A9C">
        <w:rPr>
          <w:rFonts w:ascii="Times New Roman" w:eastAsia="SimSun" w:hAnsi="Times New Roman" w:cs="Tahoma"/>
          <w:b/>
          <w:bCs/>
          <w:kern w:val="2"/>
          <w:sz w:val="24"/>
          <w:szCs w:val="24"/>
          <w:lang w:eastAsia="hi-IN" w:bidi="hi-IN"/>
        </w:rPr>
        <w:t>Сумма задатка – 959 000 руб.</w:t>
      </w:r>
    </w:p>
    <w:p w14:paraId="13915130" w14:textId="77777777" w:rsidR="00EB2A9C" w:rsidRPr="00EB2A9C" w:rsidRDefault="00EB2A9C" w:rsidP="00EB2A9C">
      <w:pPr>
        <w:widowControl w:val="0"/>
        <w:suppressAutoHyphens/>
        <w:spacing w:after="0" w:line="240" w:lineRule="auto"/>
        <w:jc w:val="center"/>
        <w:rPr>
          <w:rFonts w:ascii="Times New Roman" w:eastAsia="SimSun" w:hAnsi="Times New Roman" w:cs="Tahoma"/>
          <w:b/>
          <w:bCs/>
          <w:kern w:val="2"/>
          <w:sz w:val="24"/>
          <w:szCs w:val="24"/>
          <w:lang w:eastAsia="hi-IN" w:bidi="hi-IN"/>
        </w:rPr>
      </w:pPr>
      <w:bookmarkStart w:id="5" w:name="_Hlk72766209"/>
      <w:r w:rsidRPr="00EB2A9C">
        <w:rPr>
          <w:rFonts w:ascii="Times New Roman" w:eastAsia="SimSun" w:hAnsi="Times New Roman" w:cs="Tahoma"/>
          <w:b/>
          <w:bCs/>
          <w:kern w:val="2"/>
          <w:sz w:val="24"/>
          <w:szCs w:val="24"/>
          <w:lang w:eastAsia="hi-IN" w:bidi="hi-IN"/>
        </w:rPr>
        <w:t xml:space="preserve">Шаг аукциона – 479 500 руб. </w:t>
      </w:r>
    </w:p>
    <w:p w14:paraId="48E4616C" w14:textId="77777777" w:rsidR="00EB2A9C" w:rsidRPr="00EB2A9C" w:rsidRDefault="00EB2A9C" w:rsidP="00EB2A9C">
      <w:pPr>
        <w:widowControl w:val="0"/>
        <w:suppressAutoHyphens/>
        <w:spacing w:after="0" w:line="240" w:lineRule="auto"/>
        <w:jc w:val="center"/>
        <w:rPr>
          <w:rFonts w:ascii="Times New Roman" w:eastAsia="SimSun" w:hAnsi="Times New Roman" w:cs="Tahoma"/>
          <w:b/>
          <w:bCs/>
          <w:kern w:val="2"/>
          <w:sz w:val="24"/>
          <w:szCs w:val="24"/>
          <w:lang w:eastAsia="hi-IN" w:bidi="hi-IN"/>
        </w:rPr>
      </w:pPr>
    </w:p>
    <w:bookmarkEnd w:id="5"/>
    <w:p w14:paraId="7C7A54E8" w14:textId="77777777" w:rsidR="00EB2A9C" w:rsidRPr="00EB2A9C" w:rsidRDefault="00EB2A9C" w:rsidP="00EB2A9C">
      <w:pPr>
        <w:spacing w:after="0" w:line="240" w:lineRule="auto"/>
        <w:ind w:right="-57" w:firstLine="708"/>
        <w:jc w:val="both"/>
        <w:rPr>
          <w:rFonts w:ascii="Times New Roman" w:eastAsia="Times New Roman" w:hAnsi="Times New Roman" w:cs="Times New Roman"/>
          <w:sz w:val="24"/>
          <w:szCs w:val="24"/>
          <w:lang w:eastAsia="ru-RU"/>
        </w:rPr>
      </w:pPr>
      <w:r w:rsidRPr="00EB2A9C">
        <w:rPr>
          <w:rFonts w:ascii="Times New Roman" w:eastAsia="Times New Roman" w:hAnsi="Times New Roman" w:cs="Times New Roman"/>
          <w:sz w:val="24"/>
          <w:szCs w:val="24"/>
          <w:lang w:eastAsia="ru-RU"/>
        </w:rPr>
        <w:t>Продавец гарантирует, что Объекты никому не проданы, не являются предметом судебного разбирательства, не находятся под арестом (запрещением), не обременены иными правами третьих лиц</w:t>
      </w:r>
      <w:bookmarkEnd w:id="0"/>
      <w:r w:rsidRPr="00EB2A9C">
        <w:rPr>
          <w:rFonts w:ascii="Times New Roman" w:eastAsia="Times New Roman" w:hAnsi="Times New Roman" w:cs="Times New Roman"/>
          <w:sz w:val="24"/>
          <w:szCs w:val="24"/>
          <w:lang w:eastAsia="ru-RU"/>
        </w:rPr>
        <w:t xml:space="preserve">, за исключением следующих ограничений (обременений): </w:t>
      </w:r>
    </w:p>
    <w:p w14:paraId="7C183EF7" w14:textId="77777777" w:rsidR="00EB2A9C" w:rsidRPr="00EB2A9C" w:rsidRDefault="00EB2A9C" w:rsidP="00EB2A9C">
      <w:pPr>
        <w:spacing w:after="0" w:line="240" w:lineRule="auto"/>
        <w:ind w:right="-57"/>
        <w:jc w:val="both"/>
        <w:rPr>
          <w:rFonts w:ascii="Times New Roman" w:eastAsia="Times New Roman" w:hAnsi="Times New Roman" w:cs="Times New Roman"/>
          <w:sz w:val="24"/>
          <w:szCs w:val="24"/>
          <w:lang w:eastAsia="ru-RU"/>
        </w:rPr>
      </w:pPr>
      <w:r w:rsidRPr="00EB2A9C">
        <w:rPr>
          <w:rFonts w:ascii="Times New Roman" w:eastAsia="Times New Roman" w:hAnsi="Times New Roman" w:cs="Times New Roman"/>
          <w:sz w:val="24"/>
          <w:szCs w:val="24"/>
          <w:lang w:eastAsia="ru-RU"/>
        </w:rPr>
        <w:t>1. Действующего Краткосрочного договора аренды нежилых помещений №109/2019 от 31.10.2019 г., заключенного с ООО «Сбербанк-Сервис», площадь аренды 6 кв. м, арендная плата составляет 1 614 руб. с учетом НДС в месяц, срок аренды: 11 мес. с пролонгацией;</w:t>
      </w:r>
    </w:p>
    <w:p w14:paraId="49347F25" w14:textId="77777777" w:rsidR="00EB2A9C" w:rsidRPr="00EB2A9C" w:rsidRDefault="00EB2A9C" w:rsidP="00EB2A9C">
      <w:pPr>
        <w:spacing w:after="0" w:line="240" w:lineRule="auto"/>
        <w:ind w:right="-57"/>
        <w:jc w:val="both"/>
        <w:rPr>
          <w:rFonts w:ascii="Times New Roman" w:eastAsia="Times New Roman" w:hAnsi="Times New Roman" w:cs="Times New Roman"/>
          <w:sz w:val="24"/>
          <w:szCs w:val="24"/>
          <w:lang w:eastAsia="ru-RU"/>
        </w:rPr>
      </w:pPr>
      <w:r w:rsidRPr="00EB2A9C">
        <w:rPr>
          <w:rFonts w:ascii="Times New Roman" w:eastAsia="Times New Roman" w:hAnsi="Times New Roman" w:cs="Times New Roman"/>
          <w:sz w:val="24"/>
          <w:szCs w:val="24"/>
          <w:lang w:eastAsia="ru-RU"/>
        </w:rPr>
        <w:t>2. Объект 1 реализовывается после проведения перепланировки до оформления Продавцом необходимых технических, правоустанавливающих документов на Объект 1 после проведения данной перепланировки с новыми характеристиками;</w:t>
      </w:r>
    </w:p>
    <w:p w14:paraId="7DFE7A31" w14:textId="77777777" w:rsidR="00EB2A9C" w:rsidRPr="00EB2A9C" w:rsidRDefault="00EB2A9C" w:rsidP="00EB2A9C">
      <w:pPr>
        <w:spacing w:after="0" w:line="240" w:lineRule="auto"/>
        <w:ind w:right="-57"/>
        <w:jc w:val="both"/>
        <w:rPr>
          <w:rFonts w:ascii="Times New Roman" w:eastAsia="Times New Roman" w:hAnsi="Times New Roman" w:cs="Times New Roman"/>
          <w:sz w:val="24"/>
          <w:szCs w:val="24"/>
          <w:lang w:eastAsia="ru-RU"/>
        </w:rPr>
      </w:pPr>
      <w:r w:rsidRPr="00EB2A9C">
        <w:rPr>
          <w:rFonts w:ascii="Times New Roman" w:eastAsia="Times New Roman" w:hAnsi="Times New Roman" w:cs="Times New Roman"/>
          <w:sz w:val="24"/>
          <w:szCs w:val="24"/>
          <w:lang w:eastAsia="ru-RU"/>
        </w:rPr>
        <w:t>3. Продавец обязан предоставить Покупателю (победителю аукциона, единственному участнику аукциона) по Объекту 1 оригиналы проектной, разрешительной и исполнительной документации, согласованной в установленном действующим законодательством Российской Федерации порядке, в течение 15 (пятнадцати) рабочих дней с даты подписания Акта приема-передачи Объектов. Внесение изменения в Единый государственный реестр недвижимости осуществляется Покупателем после перехода права собственности на Объекты.</w:t>
      </w:r>
    </w:p>
    <w:p w14:paraId="26A29C25" w14:textId="77777777" w:rsidR="00EB2A9C" w:rsidRPr="00EB2A9C" w:rsidRDefault="00EB2A9C" w:rsidP="00EB2A9C">
      <w:pPr>
        <w:tabs>
          <w:tab w:val="left" w:pos="993"/>
        </w:tabs>
        <w:spacing w:after="0" w:line="240" w:lineRule="auto"/>
        <w:ind w:right="-57"/>
        <w:contextualSpacing/>
        <w:jc w:val="both"/>
        <w:rPr>
          <w:rFonts w:ascii="Times New Roman" w:eastAsia="SimSun" w:hAnsi="Times New Roman" w:cs="Mangal"/>
          <w:spacing w:val="-2"/>
          <w:kern w:val="1"/>
          <w:sz w:val="24"/>
          <w:szCs w:val="21"/>
          <w:lang w:eastAsia="hi-IN" w:bidi="hi-IN"/>
        </w:rPr>
      </w:pPr>
      <w:bookmarkStart w:id="6" w:name="_Hlk104461458"/>
      <w:r w:rsidRPr="00EB2A9C">
        <w:rPr>
          <w:rFonts w:ascii="Times New Roman" w:eastAsia="SimSun" w:hAnsi="Times New Roman" w:cs="Mangal"/>
          <w:spacing w:val="-2"/>
          <w:kern w:val="1"/>
          <w:sz w:val="24"/>
          <w:szCs w:val="21"/>
          <w:lang w:eastAsia="hi-IN" w:bidi="hi-IN"/>
        </w:rPr>
        <w:t xml:space="preserve">4. Обязательным условием заключения договора купли-продажи является заключение с Победителем/единственным участником аукциона одновременно с заключением договора купли-продажи Объектов Договора долгосрочной аренды нежилых помещений для размещения подразделений Продавца </w:t>
      </w:r>
      <w:bookmarkEnd w:id="6"/>
      <w:r w:rsidRPr="00EB2A9C">
        <w:rPr>
          <w:rFonts w:ascii="Times New Roman" w:eastAsia="SimSun" w:hAnsi="Times New Roman" w:cs="Mangal"/>
          <w:spacing w:val="-2"/>
          <w:kern w:val="1"/>
          <w:sz w:val="24"/>
          <w:szCs w:val="21"/>
          <w:lang w:eastAsia="hi-IN" w:bidi="hi-IN"/>
        </w:rPr>
        <w:t>по форме, являющейся приложением к аукционной документации, на следующих условиях:</w:t>
      </w:r>
    </w:p>
    <w:p w14:paraId="474CF21C" w14:textId="77777777" w:rsidR="00EB2A9C" w:rsidRPr="00EB2A9C" w:rsidRDefault="00EB2A9C" w:rsidP="00EB2A9C">
      <w:pPr>
        <w:widowControl w:val="0"/>
        <w:tabs>
          <w:tab w:val="left" w:pos="1276"/>
        </w:tabs>
        <w:suppressAutoHyphens/>
        <w:spacing w:after="0" w:line="240" w:lineRule="auto"/>
        <w:ind w:firstLine="567"/>
        <w:jc w:val="both"/>
        <w:rPr>
          <w:rFonts w:ascii="Times New Roman" w:eastAsia="SimSun" w:hAnsi="Times New Roman" w:cs="Tahoma"/>
          <w:kern w:val="1"/>
          <w:sz w:val="24"/>
          <w:szCs w:val="24"/>
          <w:lang w:eastAsia="hi-IN" w:bidi="hi-IN"/>
        </w:rPr>
      </w:pPr>
      <w:r w:rsidRPr="00EB2A9C">
        <w:rPr>
          <w:rFonts w:ascii="Times New Roman" w:eastAsia="SimSun" w:hAnsi="Times New Roman" w:cs="Tahoma"/>
          <w:spacing w:val="-2"/>
          <w:kern w:val="1"/>
          <w:sz w:val="24"/>
          <w:szCs w:val="24"/>
          <w:lang w:eastAsia="hi-IN" w:bidi="hi-IN"/>
        </w:rPr>
        <w:t>- площадь обратной аренды: 513</w:t>
      </w:r>
      <w:r w:rsidRPr="00EB2A9C">
        <w:rPr>
          <w:rFonts w:ascii="Times New Roman" w:eastAsia="SimSun" w:hAnsi="Times New Roman" w:cs="Tahoma"/>
          <w:kern w:val="1"/>
          <w:sz w:val="24"/>
          <w:szCs w:val="24"/>
          <w:lang w:eastAsia="hi-IN" w:bidi="hi-IN"/>
        </w:rPr>
        <w:t xml:space="preserve">,9 кв. м, </w:t>
      </w:r>
      <w:r w:rsidRPr="00EB2A9C">
        <w:rPr>
          <w:rFonts w:ascii="Times New Roman" w:eastAsia="SimSun" w:hAnsi="Times New Roman" w:cs="Tahoma"/>
          <w:spacing w:val="-2"/>
          <w:kern w:val="1"/>
          <w:sz w:val="24"/>
          <w:szCs w:val="24"/>
          <w:lang w:eastAsia="hi-IN" w:bidi="hi-IN"/>
        </w:rPr>
        <w:t xml:space="preserve">состоящая </w:t>
      </w:r>
      <w:bookmarkStart w:id="7" w:name="_Hlk156493118"/>
      <w:r w:rsidRPr="00EB2A9C">
        <w:rPr>
          <w:rFonts w:ascii="Times New Roman" w:eastAsia="SimSun" w:hAnsi="Times New Roman" w:cs="Tahoma"/>
          <w:spacing w:val="-2"/>
          <w:kern w:val="1"/>
          <w:sz w:val="24"/>
          <w:szCs w:val="24"/>
          <w:lang w:eastAsia="hi-IN" w:bidi="hi-IN"/>
        </w:rPr>
        <w:t>из части помещений</w:t>
      </w:r>
      <w:r w:rsidRPr="00EB2A9C">
        <w:rPr>
          <w:rFonts w:ascii="Times New Roman" w:eastAsia="SimSun" w:hAnsi="Times New Roman" w:cs="Tahoma"/>
          <w:kern w:val="1"/>
          <w:sz w:val="24"/>
          <w:szCs w:val="24"/>
          <w:lang w:eastAsia="hi-IN" w:bidi="hi-IN"/>
        </w:rPr>
        <w:t xml:space="preserve"> </w:t>
      </w:r>
      <w:r w:rsidRPr="00EB2A9C">
        <w:rPr>
          <w:rFonts w:ascii="Times New Roman" w:eastAsia="SimSun" w:hAnsi="Times New Roman" w:cs="Tahoma"/>
          <w:spacing w:val="-2"/>
          <w:kern w:val="1"/>
          <w:sz w:val="24"/>
          <w:szCs w:val="24"/>
          <w:lang w:eastAsia="hi-IN" w:bidi="hi-IN"/>
        </w:rPr>
        <w:t xml:space="preserve">Объекта 1, расположенных на 1-м этаже, а именно: </w:t>
      </w:r>
      <w:bookmarkEnd w:id="7"/>
      <w:r w:rsidRPr="00EB2A9C">
        <w:rPr>
          <w:rFonts w:ascii="Times New Roman" w:eastAsia="SimSun" w:hAnsi="Times New Roman" w:cs="Tahoma"/>
          <w:spacing w:val="-2"/>
          <w:kern w:val="1"/>
          <w:sz w:val="24"/>
          <w:szCs w:val="24"/>
          <w:lang w:eastAsia="hi-IN" w:bidi="hi-IN"/>
        </w:rPr>
        <w:t>помещение №2 площадью 19,0 кв.м, помещение №3 площадью 224,2 кв.м, помещение №4 площадью 20,3 кв.м, помещение №5 площадью 3,3 кв.м, помещение №6 площадью 5,7 кв.м, помещение №8 площадью 32,5 кв.м, помещение №9 площадью 5,3 кв.м, помещение №10 площадью 5,8 кв.м, помещение №11 площадью 3,3 кв.м, помещение №12 площадью 12,9 кв.м, помещение №13 площадью 1,0 кв.м, помещение №14 площадью 21,4 кв.м, помещение №15 площадью 8,1 кв.м, помещение №16 площадью 6,4 кв.м, помещение №17 площадью 14,1 кв.м, помещение №18площадью 33,0 кв.м, помещение №19 площадью 9,0 кв.м, помещение №20 площадью 19,9 кв.м, помещение №21 площадью 16,8 кв.м, помещение №22 площадью 3,2 кв.м, помещение №23 площадью 4,9 кв.м, помещение №24 площадью 15,8 кв.м, помещение №25 площадью 1,7 кв.м, помещение №26 площадью 2,1 кв.м, помещение №27 площадью 5,9 кв.м, помещение №28 площадью 8,3 кв.м, помещение №29 площадью 6,2 кв.м, помещение №30 площадью 3,6 кв.м;</w:t>
      </w:r>
    </w:p>
    <w:p w14:paraId="6DF0FEA0" w14:textId="77777777" w:rsidR="00EB2A9C" w:rsidRPr="00EB2A9C" w:rsidRDefault="00EB2A9C" w:rsidP="00EB2A9C">
      <w:pPr>
        <w:widowControl w:val="0"/>
        <w:tabs>
          <w:tab w:val="left" w:pos="1276"/>
        </w:tabs>
        <w:suppressAutoHyphens/>
        <w:spacing w:after="0" w:line="240" w:lineRule="auto"/>
        <w:ind w:firstLine="567"/>
        <w:jc w:val="both"/>
        <w:rPr>
          <w:rFonts w:ascii="Times New Roman" w:eastAsia="SimSun" w:hAnsi="Times New Roman" w:cs="Tahoma"/>
          <w:kern w:val="1"/>
          <w:sz w:val="24"/>
          <w:szCs w:val="24"/>
          <w:lang w:eastAsia="hi-IN" w:bidi="hi-IN"/>
        </w:rPr>
      </w:pPr>
      <w:r w:rsidRPr="00EB2A9C">
        <w:rPr>
          <w:rFonts w:ascii="Times New Roman" w:eastAsia="SimSun" w:hAnsi="Times New Roman" w:cs="Tahoma"/>
          <w:kern w:val="1"/>
          <w:sz w:val="24"/>
          <w:szCs w:val="24"/>
          <w:lang w:eastAsia="hi-IN" w:bidi="hi-IN"/>
        </w:rPr>
        <w:t xml:space="preserve">- </w:t>
      </w:r>
      <w:r w:rsidRPr="00EB2A9C">
        <w:rPr>
          <w:rFonts w:ascii="Times New Roman" w:eastAsia="SimSun" w:hAnsi="Times New Roman" w:cs="Tahoma"/>
          <w:spacing w:val="-2"/>
          <w:kern w:val="1"/>
          <w:sz w:val="24"/>
          <w:szCs w:val="24"/>
          <w:lang w:eastAsia="hi-IN" w:bidi="hi-IN"/>
        </w:rPr>
        <w:t>Ставка обратной аренды составляет 193 рубля 00 копеек за 1 кв. м. в месяц, включая НДС/</w:t>
      </w:r>
      <w:r w:rsidRPr="00EB2A9C">
        <w:rPr>
          <w:rFonts w:ascii="Times New Roman" w:eastAsia="SimSun" w:hAnsi="Times New Roman" w:cs="Tahoma"/>
          <w:kern w:val="1"/>
          <w:sz w:val="24"/>
          <w:szCs w:val="24"/>
          <w:lang w:eastAsia="ar-SA" w:bidi="hi-IN"/>
        </w:rPr>
        <w:t xml:space="preserve">НДС не облагается, в зависимости от </w:t>
      </w:r>
      <w:r w:rsidRPr="00EB2A9C">
        <w:rPr>
          <w:rFonts w:ascii="Times New Roman" w:eastAsia="SimSun" w:hAnsi="Times New Roman" w:cs="Tahoma"/>
          <w:spacing w:val="-2"/>
          <w:kern w:val="1"/>
          <w:sz w:val="24"/>
          <w:szCs w:val="24"/>
          <w:lang w:eastAsia="hi-IN" w:bidi="hi-IN"/>
        </w:rPr>
        <w:t>применения арендодателем системы налогообложения)</w:t>
      </w:r>
      <w:r w:rsidRPr="00EB2A9C">
        <w:rPr>
          <w:rFonts w:ascii="Times New Roman" w:eastAsia="SimSun" w:hAnsi="Times New Roman" w:cs="Tahoma"/>
          <w:kern w:val="1"/>
          <w:sz w:val="24"/>
          <w:szCs w:val="24"/>
          <w:lang w:eastAsia="hi-IN" w:bidi="hi-IN"/>
        </w:rPr>
        <w:t xml:space="preserve">. Ставка аренды включает в себя платежи за пользование Частью Объекта 1 и соответствующей частью Земельного участка пропорционально занимаемой площади, платежи за техническое обслуживание </w:t>
      </w:r>
      <w:r w:rsidRPr="00EB2A9C">
        <w:rPr>
          <w:rFonts w:ascii="Times New Roman" w:eastAsia="SimSun" w:hAnsi="Times New Roman" w:cs="Tahoma"/>
          <w:kern w:val="1"/>
          <w:sz w:val="24"/>
          <w:szCs w:val="24"/>
          <w:lang w:eastAsia="hi-IN" w:bidi="hi-IN"/>
        </w:rPr>
        <w:lastRenderedPageBreak/>
        <w:t>систем теплоснабжения, энергоснабжения, холодного водоснабжения, водоотведения Здания за исключением Части здания, очистку кровли Здания, в котором находится Часть здания, от снега и наледи в зимний период, коммунальные и эксплуатационные платежи (за исключением платы за пользование электроэнергией, водо-, теплоснабжением, водоотведением, уборку прилегающей к Части здания территории, внутреннюю уборку Части здания, дератизацию и дезинсекцию Части здания, техническое обслуживание систем теплоснабжения, энергоснабжения, холодного водоснабжения, водоотведения Части здания), за размещение антенны радиооборудования на земельном участке;</w:t>
      </w:r>
    </w:p>
    <w:p w14:paraId="516533E3" w14:textId="77777777" w:rsidR="00EB2A9C" w:rsidRPr="00EB2A9C" w:rsidRDefault="00EB2A9C" w:rsidP="00EB2A9C">
      <w:pPr>
        <w:widowControl w:val="0"/>
        <w:suppressAutoHyphens/>
        <w:spacing w:after="0" w:line="240" w:lineRule="auto"/>
        <w:ind w:firstLine="567"/>
        <w:contextualSpacing/>
        <w:jc w:val="both"/>
        <w:rPr>
          <w:rFonts w:ascii="Times New Roman" w:eastAsia="SimSun" w:hAnsi="Times New Roman" w:cs="Tahoma"/>
          <w:kern w:val="1"/>
          <w:sz w:val="24"/>
          <w:szCs w:val="24"/>
          <w:lang w:eastAsia="hi-IN" w:bidi="hi-IN"/>
        </w:rPr>
      </w:pPr>
      <w:r w:rsidRPr="00EB2A9C">
        <w:rPr>
          <w:rFonts w:ascii="Times New Roman" w:eastAsia="SimSun" w:hAnsi="Times New Roman" w:cs="Tahoma"/>
          <w:kern w:val="1"/>
          <w:sz w:val="24"/>
          <w:szCs w:val="24"/>
          <w:lang w:eastAsia="hi-IN" w:bidi="hi-IN"/>
        </w:rPr>
        <w:t>- коммунальные услуги (пользование электроэнергией, водоснабжением, канализацией и негативное воздействие на работу централизованной системы водоотведения) оплачиваются Арендатором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 Расходы по теплоснабжению (газоснабжению) определяется пропорционально занимаемой Арендатором площади к общей отапливаемой площади по тарифам и расчетам ресурсоснабжающей организации. Расходы за вывоз ТКО, КГО рассчитываются пропорционально занимаемой Арендатором площади к общей площади Здания, согласно действующего тарифа;</w:t>
      </w:r>
    </w:p>
    <w:p w14:paraId="32847DBB" w14:textId="77777777" w:rsidR="00EB2A9C" w:rsidRPr="00EB2A9C" w:rsidRDefault="00EB2A9C" w:rsidP="00EB2A9C">
      <w:pPr>
        <w:widowControl w:val="0"/>
        <w:suppressAutoHyphens/>
        <w:spacing w:after="0" w:line="240" w:lineRule="auto"/>
        <w:ind w:firstLine="567"/>
        <w:contextualSpacing/>
        <w:jc w:val="both"/>
        <w:rPr>
          <w:rFonts w:ascii="Times New Roman" w:eastAsia="SimSun" w:hAnsi="Times New Roman" w:cs="Tahoma"/>
          <w:kern w:val="1"/>
          <w:sz w:val="24"/>
          <w:szCs w:val="24"/>
          <w:lang w:eastAsia="hi-IN" w:bidi="hi-IN"/>
        </w:rPr>
      </w:pPr>
      <w:r w:rsidRPr="00EB2A9C">
        <w:rPr>
          <w:rFonts w:ascii="Times New Roman" w:eastAsia="SimSun" w:hAnsi="Times New Roman" w:cs="Tahoma"/>
          <w:kern w:val="1"/>
          <w:sz w:val="24"/>
          <w:szCs w:val="24"/>
          <w:lang w:eastAsia="hi-IN" w:bidi="hi-IN"/>
        </w:rPr>
        <w:t>- уборка прилегающей к части Объекта 1 территории производится согласно прилагаемого плана уборки, внутренняя уборка части Объекта, дератизация и дезинфекция части Объекта самостоятельно на основании отдельно заключенных договоров;</w:t>
      </w:r>
    </w:p>
    <w:p w14:paraId="1FD848DA" w14:textId="77777777" w:rsidR="00EB2A9C" w:rsidRPr="00EB2A9C" w:rsidRDefault="00EB2A9C" w:rsidP="00EB2A9C">
      <w:pPr>
        <w:widowControl w:val="0"/>
        <w:suppressAutoHyphens/>
        <w:spacing w:after="0" w:line="240" w:lineRule="auto"/>
        <w:ind w:firstLine="567"/>
        <w:jc w:val="both"/>
        <w:rPr>
          <w:rFonts w:ascii="Times New Roman" w:eastAsia="SimSun" w:hAnsi="Times New Roman" w:cs="Tahoma"/>
          <w:kern w:val="1"/>
          <w:sz w:val="24"/>
          <w:szCs w:val="24"/>
          <w:lang w:eastAsia="hi-IN" w:bidi="hi-IN"/>
        </w:rPr>
      </w:pPr>
      <w:r w:rsidRPr="00EB2A9C">
        <w:rPr>
          <w:rFonts w:ascii="Times New Roman" w:eastAsia="SimSun" w:hAnsi="Times New Roman" w:cs="Tahoma"/>
          <w:kern w:val="1"/>
          <w:sz w:val="24"/>
          <w:szCs w:val="24"/>
          <w:lang w:eastAsia="hi-IN" w:bidi="hi-IN"/>
        </w:rPr>
        <w:t>- срок аренды – не менее 10 лет с возможностью досрочного расторжения в одностороннем внесудебном порядке по требованию арендатора (Заказчика) при условии письменного уведомления арендодателя (Покупателя) не позднее, чем за 2 месяца до даты расторжения договора, без применения арендодателем (Покупателем) штрафных санкций;</w:t>
      </w:r>
    </w:p>
    <w:p w14:paraId="476F8579" w14:textId="77777777" w:rsidR="00EB2A9C" w:rsidRPr="00EB2A9C" w:rsidRDefault="00EB2A9C" w:rsidP="00EB2A9C">
      <w:pPr>
        <w:widowControl w:val="0"/>
        <w:tabs>
          <w:tab w:val="left" w:pos="1276"/>
        </w:tabs>
        <w:suppressAutoHyphens/>
        <w:spacing w:after="0" w:line="240" w:lineRule="auto"/>
        <w:ind w:firstLine="567"/>
        <w:jc w:val="both"/>
        <w:rPr>
          <w:rFonts w:ascii="Times New Roman" w:eastAsia="SimSun" w:hAnsi="Times New Roman" w:cs="Tahoma"/>
          <w:kern w:val="1"/>
          <w:sz w:val="24"/>
          <w:szCs w:val="24"/>
          <w:lang w:eastAsia="hi-IN" w:bidi="hi-IN"/>
        </w:rPr>
      </w:pPr>
      <w:r w:rsidRPr="00EB2A9C">
        <w:rPr>
          <w:rFonts w:ascii="Times New Roman" w:eastAsia="SimSun" w:hAnsi="Times New Roman" w:cs="Tahoma"/>
          <w:kern w:val="1"/>
          <w:sz w:val="24"/>
          <w:szCs w:val="24"/>
          <w:lang w:eastAsia="hi-IN" w:bidi="hi-IN"/>
        </w:rP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год по Саратовской области, публикуемому на официальном сайте Федеральной службы государственной статистики Российской Федерации по Саратовской области, но не более чем на 5%.</w:t>
      </w:r>
    </w:p>
    <w:p w14:paraId="1C60483A" w14:textId="77777777" w:rsidR="00EB2A9C" w:rsidRPr="00EB2A9C" w:rsidRDefault="00EB2A9C" w:rsidP="00EB2A9C">
      <w:pPr>
        <w:widowControl w:val="0"/>
        <w:tabs>
          <w:tab w:val="left" w:pos="1276"/>
        </w:tabs>
        <w:suppressAutoHyphens/>
        <w:spacing w:after="0" w:line="240" w:lineRule="auto"/>
        <w:jc w:val="both"/>
        <w:rPr>
          <w:rFonts w:ascii="Times New Roman" w:eastAsia="SimSun" w:hAnsi="Times New Roman" w:cs="Tahoma"/>
          <w:kern w:val="1"/>
          <w:sz w:val="24"/>
          <w:szCs w:val="24"/>
          <w:lang w:eastAsia="hi-IN" w:bidi="hi-IN"/>
        </w:rPr>
      </w:pPr>
      <w:r w:rsidRPr="00EB2A9C">
        <w:rPr>
          <w:rFonts w:ascii="Times New Roman" w:eastAsia="SimSun" w:hAnsi="Times New Roman" w:cs="Tahoma"/>
          <w:kern w:val="1"/>
          <w:sz w:val="24"/>
          <w:szCs w:val="24"/>
          <w:lang w:eastAsia="hi-IN" w:bidi="hi-IN"/>
        </w:rPr>
        <w:t>5. Продавец имеет право увеличить в одностороннем порядке срок передачи Объектов на срок не более 2 (Двух) месяцев, без применения каких-либо штрафных санкций со стороны Покупателя.</w:t>
      </w:r>
    </w:p>
    <w:p w14:paraId="27340C61" w14:textId="77777777" w:rsidR="00D16270" w:rsidRDefault="00D16270" w:rsidP="004B1CD6">
      <w:pPr>
        <w:spacing w:after="0" w:line="240" w:lineRule="auto"/>
        <w:jc w:val="center"/>
        <w:rPr>
          <w:rFonts w:ascii="Times New Roman" w:hAnsi="Times New Roman" w:cs="Times New Roman"/>
          <w:b/>
          <w:bCs/>
          <w:sz w:val="24"/>
          <w:szCs w:val="24"/>
        </w:rPr>
      </w:pPr>
    </w:p>
    <w:p w14:paraId="1A0F3725" w14:textId="0718D011"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Электронный аукцион будет проводиться </w:t>
      </w:r>
      <w:r w:rsidR="006026C6">
        <w:rPr>
          <w:rFonts w:ascii="Times New Roman" w:hAnsi="Times New Roman" w:cs="Times New Roman"/>
          <w:b/>
          <w:bCs/>
          <w:sz w:val="24"/>
          <w:szCs w:val="24"/>
        </w:rPr>
        <w:t>26 июня</w:t>
      </w:r>
      <w:r>
        <w:rPr>
          <w:rFonts w:ascii="Times New Roman" w:hAnsi="Times New Roman" w:cs="Times New Roman"/>
          <w:b/>
          <w:bCs/>
          <w:sz w:val="24"/>
          <w:szCs w:val="24"/>
        </w:rPr>
        <w:t xml:space="preserve"> </w:t>
      </w:r>
      <w:r w:rsidRPr="002F35E3">
        <w:rPr>
          <w:rFonts w:ascii="Times New Roman" w:hAnsi="Times New Roman" w:cs="Times New Roman"/>
          <w:b/>
          <w:bCs/>
          <w:sz w:val="24"/>
          <w:szCs w:val="24"/>
        </w:rPr>
        <w:t>20</w:t>
      </w:r>
      <w:r>
        <w:rPr>
          <w:rFonts w:ascii="Times New Roman" w:hAnsi="Times New Roman" w:cs="Times New Roman"/>
          <w:b/>
          <w:bCs/>
          <w:sz w:val="24"/>
          <w:szCs w:val="24"/>
        </w:rPr>
        <w:t>2</w:t>
      </w:r>
      <w:r w:rsidR="00BA34A9">
        <w:rPr>
          <w:rFonts w:ascii="Times New Roman" w:hAnsi="Times New Roman" w:cs="Times New Roman"/>
          <w:b/>
          <w:bCs/>
          <w:sz w:val="24"/>
          <w:szCs w:val="24"/>
        </w:rPr>
        <w:t>4</w:t>
      </w:r>
      <w:r w:rsidRPr="002F35E3">
        <w:rPr>
          <w:rFonts w:ascii="Times New Roman" w:hAnsi="Times New Roman" w:cs="Times New Roman"/>
          <w:b/>
          <w:bCs/>
          <w:sz w:val="24"/>
          <w:szCs w:val="24"/>
        </w:rPr>
        <w:t xml:space="preserve"> года с 1</w:t>
      </w:r>
      <w:r>
        <w:rPr>
          <w:rFonts w:ascii="Times New Roman" w:hAnsi="Times New Roman" w:cs="Times New Roman"/>
          <w:b/>
          <w:bCs/>
          <w:sz w:val="24"/>
          <w:szCs w:val="24"/>
        </w:rPr>
        <w:t>0</w:t>
      </w:r>
      <w:r w:rsidRPr="002F35E3">
        <w:rPr>
          <w:rFonts w:ascii="Times New Roman" w:hAnsi="Times New Roman" w:cs="Times New Roman"/>
          <w:b/>
          <w:bCs/>
          <w:sz w:val="24"/>
          <w:szCs w:val="24"/>
        </w:rPr>
        <w:t>:00</w:t>
      </w:r>
    </w:p>
    <w:p w14:paraId="54C33738"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на электронной торговой площадке АО «Российский аукционный дом»</w:t>
      </w:r>
    </w:p>
    <w:p w14:paraId="602A42B2"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по адресу www.lot-online.ru. </w:t>
      </w:r>
    </w:p>
    <w:p w14:paraId="504DA152" w14:textId="77777777"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Организатор торгов – АО «Российский аукционный дом».</w:t>
      </w:r>
    </w:p>
    <w:p w14:paraId="193E44D1" w14:textId="70AD55D2" w:rsidR="00646EA3" w:rsidRDefault="00646EA3" w:rsidP="004B1CD6">
      <w:pPr>
        <w:spacing w:after="0" w:line="240" w:lineRule="auto"/>
        <w:jc w:val="center"/>
        <w:rPr>
          <w:rFonts w:ascii="Times New Roman" w:hAnsi="Times New Roman" w:cs="Times New Roman"/>
          <w:b/>
          <w:bCs/>
          <w:sz w:val="24"/>
          <w:szCs w:val="24"/>
        </w:rPr>
      </w:pPr>
      <w:r w:rsidRPr="00646EA3">
        <w:rPr>
          <w:rFonts w:ascii="Times New Roman" w:hAnsi="Times New Roman" w:cs="Times New Roman"/>
          <w:b/>
          <w:bCs/>
          <w:sz w:val="24"/>
          <w:szCs w:val="24"/>
        </w:rPr>
        <w:t xml:space="preserve">Срок приема заявок продлен по </w:t>
      </w:r>
      <w:r w:rsidR="00BA34A9">
        <w:rPr>
          <w:rFonts w:ascii="Times New Roman" w:hAnsi="Times New Roman" w:cs="Times New Roman"/>
          <w:b/>
          <w:bCs/>
          <w:sz w:val="24"/>
          <w:szCs w:val="24"/>
        </w:rPr>
        <w:t>2</w:t>
      </w:r>
      <w:r w:rsidR="006026C6">
        <w:rPr>
          <w:rFonts w:ascii="Times New Roman" w:hAnsi="Times New Roman" w:cs="Times New Roman"/>
          <w:b/>
          <w:bCs/>
          <w:sz w:val="24"/>
          <w:szCs w:val="24"/>
        </w:rPr>
        <w:t>4</w:t>
      </w:r>
      <w:r w:rsidR="00BA34A9">
        <w:rPr>
          <w:rFonts w:ascii="Times New Roman" w:hAnsi="Times New Roman" w:cs="Times New Roman"/>
          <w:b/>
          <w:bCs/>
          <w:sz w:val="24"/>
          <w:szCs w:val="24"/>
        </w:rPr>
        <w:t>.0</w:t>
      </w:r>
      <w:r w:rsidR="006026C6">
        <w:rPr>
          <w:rFonts w:ascii="Times New Roman" w:hAnsi="Times New Roman" w:cs="Times New Roman"/>
          <w:b/>
          <w:bCs/>
          <w:sz w:val="24"/>
          <w:szCs w:val="24"/>
        </w:rPr>
        <w:t>6.</w:t>
      </w:r>
      <w:r w:rsidR="00C16043">
        <w:rPr>
          <w:rFonts w:ascii="Times New Roman" w:hAnsi="Times New Roman" w:cs="Times New Roman"/>
          <w:b/>
          <w:bCs/>
          <w:sz w:val="24"/>
          <w:szCs w:val="24"/>
        </w:rPr>
        <w:t>202</w:t>
      </w:r>
      <w:r w:rsidR="00BA34A9">
        <w:rPr>
          <w:rFonts w:ascii="Times New Roman" w:hAnsi="Times New Roman" w:cs="Times New Roman"/>
          <w:b/>
          <w:bCs/>
          <w:sz w:val="24"/>
          <w:szCs w:val="24"/>
        </w:rPr>
        <w:t>4</w:t>
      </w:r>
      <w:r w:rsidRPr="00646EA3">
        <w:rPr>
          <w:rFonts w:ascii="Times New Roman" w:hAnsi="Times New Roman" w:cs="Times New Roman"/>
          <w:b/>
          <w:bCs/>
          <w:sz w:val="24"/>
          <w:szCs w:val="24"/>
        </w:rPr>
        <w:t xml:space="preserve"> до </w:t>
      </w:r>
      <w:r w:rsidR="00C16043">
        <w:rPr>
          <w:rFonts w:ascii="Times New Roman" w:hAnsi="Times New Roman" w:cs="Times New Roman"/>
          <w:b/>
          <w:bCs/>
          <w:sz w:val="24"/>
          <w:szCs w:val="24"/>
        </w:rPr>
        <w:t>23</w:t>
      </w:r>
      <w:r w:rsidRPr="00646EA3">
        <w:rPr>
          <w:rFonts w:ascii="Times New Roman" w:hAnsi="Times New Roman" w:cs="Times New Roman"/>
          <w:b/>
          <w:bCs/>
          <w:sz w:val="24"/>
          <w:szCs w:val="24"/>
        </w:rPr>
        <w:t>:</w:t>
      </w:r>
      <w:r w:rsidR="00C16043">
        <w:rPr>
          <w:rFonts w:ascii="Times New Roman" w:hAnsi="Times New Roman" w:cs="Times New Roman"/>
          <w:b/>
          <w:bCs/>
          <w:sz w:val="24"/>
          <w:szCs w:val="24"/>
        </w:rPr>
        <w:t>59</w:t>
      </w:r>
      <w:r w:rsidRPr="00646EA3">
        <w:rPr>
          <w:rFonts w:ascii="Times New Roman" w:hAnsi="Times New Roman" w:cs="Times New Roman"/>
          <w:b/>
          <w:bCs/>
          <w:sz w:val="24"/>
          <w:szCs w:val="24"/>
        </w:rPr>
        <w:t xml:space="preserve"> (мск).</w:t>
      </w:r>
    </w:p>
    <w:p w14:paraId="2C45DB45" w14:textId="3379CE9D"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Задаток должен поступить на счет Организатора торгов не позднее </w:t>
      </w:r>
      <w:r w:rsidR="00BA34A9">
        <w:rPr>
          <w:rFonts w:ascii="Times New Roman" w:hAnsi="Times New Roman" w:cs="Times New Roman"/>
          <w:b/>
          <w:bCs/>
          <w:sz w:val="24"/>
          <w:szCs w:val="24"/>
        </w:rPr>
        <w:t>2</w:t>
      </w:r>
      <w:r w:rsidR="006026C6">
        <w:rPr>
          <w:rFonts w:ascii="Times New Roman" w:hAnsi="Times New Roman" w:cs="Times New Roman"/>
          <w:b/>
          <w:bCs/>
          <w:sz w:val="24"/>
          <w:szCs w:val="24"/>
        </w:rPr>
        <w:t>4</w:t>
      </w:r>
      <w:r w:rsidR="00BA34A9">
        <w:rPr>
          <w:rFonts w:ascii="Times New Roman" w:hAnsi="Times New Roman" w:cs="Times New Roman"/>
          <w:b/>
          <w:bCs/>
          <w:sz w:val="24"/>
          <w:szCs w:val="24"/>
        </w:rPr>
        <w:t>.0</w:t>
      </w:r>
      <w:r w:rsidR="006026C6">
        <w:rPr>
          <w:rFonts w:ascii="Times New Roman" w:hAnsi="Times New Roman" w:cs="Times New Roman"/>
          <w:b/>
          <w:bCs/>
          <w:sz w:val="24"/>
          <w:szCs w:val="24"/>
        </w:rPr>
        <w:t>6</w:t>
      </w:r>
      <w:r w:rsidR="00BA34A9">
        <w:rPr>
          <w:rFonts w:ascii="Times New Roman" w:hAnsi="Times New Roman" w:cs="Times New Roman"/>
          <w:b/>
          <w:bCs/>
          <w:sz w:val="24"/>
          <w:szCs w:val="24"/>
        </w:rPr>
        <w:t>.2024</w:t>
      </w:r>
      <w:r w:rsidRPr="002F35E3">
        <w:rPr>
          <w:rFonts w:ascii="Times New Roman" w:hAnsi="Times New Roman" w:cs="Times New Roman"/>
          <w:b/>
          <w:bCs/>
          <w:sz w:val="24"/>
          <w:szCs w:val="24"/>
        </w:rPr>
        <w:t>.</w:t>
      </w:r>
    </w:p>
    <w:p w14:paraId="0EF9BEEF" w14:textId="0AE03819" w:rsidR="004B1CD6" w:rsidRPr="002F35E3" w:rsidRDefault="004B1CD6" w:rsidP="004B1CD6">
      <w:pPr>
        <w:spacing w:after="0" w:line="240" w:lineRule="auto"/>
        <w:jc w:val="center"/>
        <w:rPr>
          <w:rFonts w:ascii="Times New Roman" w:hAnsi="Times New Roman" w:cs="Times New Roman"/>
          <w:b/>
          <w:bCs/>
          <w:sz w:val="24"/>
          <w:szCs w:val="24"/>
        </w:rPr>
      </w:pPr>
      <w:r w:rsidRPr="002F35E3">
        <w:rPr>
          <w:rFonts w:ascii="Times New Roman" w:hAnsi="Times New Roman" w:cs="Times New Roman"/>
          <w:b/>
          <w:bCs/>
          <w:sz w:val="24"/>
          <w:szCs w:val="24"/>
        </w:rPr>
        <w:t xml:space="preserve">Допуск претендентов к электронному аукциону осуществляется </w:t>
      </w:r>
      <w:r w:rsidR="00BA34A9">
        <w:rPr>
          <w:rFonts w:ascii="Times New Roman" w:hAnsi="Times New Roman" w:cs="Times New Roman"/>
          <w:b/>
          <w:bCs/>
          <w:sz w:val="24"/>
          <w:szCs w:val="24"/>
        </w:rPr>
        <w:t>2</w:t>
      </w:r>
      <w:r w:rsidR="006026C6">
        <w:rPr>
          <w:rFonts w:ascii="Times New Roman" w:hAnsi="Times New Roman" w:cs="Times New Roman"/>
          <w:b/>
          <w:bCs/>
          <w:sz w:val="24"/>
          <w:szCs w:val="24"/>
        </w:rPr>
        <w:t>5</w:t>
      </w:r>
      <w:r w:rsidR="00BA34A9">
        <w:rPr>
          <w:rFonts w:ascii="Times New Roman" w:hAnsi="Times New Roman" w:cs="Times New Roman"/>
          <w:b/>
          <w:bCs/>
          <w:sz w:val="24"/>
          <w:szCs w:val="24"/>
        </w:rPr>
        <w:t>.0</w:t>
      </w:r>
      <w:r w:rsidR="006026C6">
        <w:rPr>
          <w:rFonts w:ascii="Times New Roman" w:hAnsi="Times New Roman" w:cs="Times New Roman"/>
          <w:b/>
          <w:bCs/>
          <w:sz w:val="24"/>
          <w:szCs w:val="24"/>
        </w:rPr>
        <w:t>6</w:t>
      </w:r>
      <w:r w:rsidR="00C16043">
        <w:rPr>
          <w:rFonts w:ascii="Times New Roman" w:hAnsi="Times New Roman" w:cs="Times New Roman"/>
          <w:b/>
          <w:bCs/>
          <w:sz w:val="24"/>
          <w:szCs w:val="24"/>
        </w:rPr>
        <w:t>.202</w:t>
      </w:r>
      <w:r w:rsidR="00BA34A9">
        <w:rPr>
          <w:rFonts w:ascii="Times New Roman" w:hAnsi="Times New Roman" w:cs="Times New Roman"/>
          <w:b/>
          <w:bCs/>
          <w:sz w:val="24"/>
          <w:szCs w:val="24"/>
        </w:rPr>
        <w:t>4</w:t>
      </w:r>
      <w:r w:rsidRPr="002F35E3">
        <w:rPr>
          <w:rFonts w:ascii="Times New Roman" w:hAnsi="Times New Roman" w:cs="Times New Roman"/>
          <w:b/>
          <w:bCs/>
          <w:sz w:val="24"/>
          <w:szCs w:val="24"/>
        </w:rPr>
        <w:t>.</w:t>
      </w:r>
    </w:p>
    <w:p w14:paraId="1E1E9AA3"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 (Указанное в настоящем информационном сообщении время – Московское)</w:t>
      </w:r>
    </w:p>
    <w:p w14:paraId="171F2174"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 xml:space="preserve">(При исчислении сроков, указанных в настоящем информационном сообщении принимается время сервера </w:t>
      </w:r>
    </w:p>
    <w:p w14:paraId="2053287F" w14:textId="77777777" w:rsidR="004B1CD6" w:rsidRPr="002A0B80" w:rsidRDefault="004B1CD6" w:rsidP="004B1CD6">
      <w:pPr>
        <w:spacing w:after="0" w:line="240" w:lineRule="auto"/>
        <w:jc w:val="center"/>
        <w:rPr>
          <w:rFonts w:ascii="Times New Roman" w:hAnsi="Times New Roman" w:cs="Times New Roman"/>
          <w:bCs/>
          <w:sz w:val="20"/>
          <w:szCs w:val="20"/>
        </w:rPr>
      </w:pPr>
      <w:r w:rsidRPr="002A0B80">
        <w:rPr>
          <w:rFonts w:ascii="Times New Roman" w:hAnsi="Times New Roman" w:cs="Times New Roman"/>
          <w:bCs/>
          <w:sz w:val="20"/>
          <w:szCs w:val="20"/>
        </w:rPr>
        <w:t>электронной торговой площадки)</w:t>
      </w:r>
    </w:p>
    <w:p w14:paraId="3145634F" w14:textId="63900CA5" w:rsidR="004B1CD6" w:rsidRPr="002F35E3" w:rsidRDefault="0014504D" w:rsidP="0014504D">
      <w:pPr>
        <w:tabs>
          <w:tab w:val="left" w:pos="85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A368527" w14:textId="167177D7" w:rsidR="00F666D6" w:rsidRPr="007E500E" w:rsidRDefault="00F666D6" w:rsidP="004B1CD6">
      <w:pPr>
        <w:spacing w:after="0" w:line="240" w:lineRule="auto"/>
        <w:jc w:val="center"/>
        <w:rPr>
          <w:rFonts w:ascii="Times New Roman" w:hAnsi="Times New Roman" w:cs="Times New Roman"/>
          <w:b/>
          <w:bCs/>
          <w:sz w:val="24"/>
          <w:szCs w:val="24"/>
        </w:rPr>
      </w:pPr>
    </w:p>
    <w:sectPr w:rsidR="00F666D6" w:rsidRPr="007E500E" w:rsidSect="008D41D4">
      <w:pgSz w:w="11906" w:h="16838"/>
      <w:pgMar w:top="0"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242E"/>
    <w:multiLevelType w:val="hybridMultilevel"/>
    <w:tmpl w:val="83803E94"/>
    <w:lvl w:ilvl="0" w:tplc="16BEC6A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66477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87"/>
    <w:rsid w:val="000147F4"/>
    <w:rsid w:val="00026F31"/>
    <w:rsid w:val="000312F0"/>
    <w:rsid w:val="000319A4"/>
    <w:rsid w:val="000379CA"/>
    <w:rsid w:val="00047BD3"/>
    <w:rsid w:val="0007063E"/>
    <w:rsid w:val="00082154"/>
    <w:rsid w:val="00082796"/>
    <w:rsid w:val="00084AF9"/>
    <w:rsid w:val="0009246A"/>
    <w:rsid w:val="000A06D8"/>
    <w:rsid w:val="000A599F"/>
    <w:rsid w:val="000C2152"/>
    <w:rsid w:val="000C6B3A"/>
    <w:rsid w:val="000D0EC4"/>
    <w:rsid w:val="00101388"/>
    <w:rsid w:val="0014504D"/>
    <w:rsid w:val="001474B1"/>
    <w:rsid w:val="00167B3C"/>
    <w:rsid w:val="0018634B"/>
    <w:rsid w:val="001A21AC"/>
    <w:rsid w:val="001A2FA2"/>
    <w:rsid w:val="001A39ED"/>
    <w:rsid w:val="001A73DC"/>
    <w:rsid w:val="001B14EA"/>
    <w:rsid w:val="001B3C81"/>
    <w:rsid w:val="001B467C"/>
    <w:rsid w:val="001D7575"/>
    <w:rsid w:val="001E09E7"/>
    <w:rsid w:val="00227D03"/>
    <w:rsid w:val="002323B9"/>
    <w:rsid w:val="00234247"/>
    <w:rsid w:val="002372D4"/>
    <w:rsid w:val="00242987"/>
    <w:rsid w:val="00251500"/>
    <w:rsid w:val="00252CB0"/>
    <w:rsid w:val="0025627E"/>
    <w:rsid w:val="00264BE9"/>
    <w:rsid w:val="002658AA"/>
    <w:rsid w:val="0027057F"/>
    <w:rsid w:val="002851D3"/>
    <w:rsid w:val="002C6A7A"/>
    <w:rsid w:val="002C7AD5"/>
    <w:rsid w:val="002D19C6"/>
    <w:rsid w:val="002E54AB"/>
    <w:rsid w:val="002E5738"/>
    <w:rsid w:val="002E7DD8"/>
    <w:rsid w:val="002F2B69"/>
    <w:rsid w:val="002F4972"/>
    <w:rsid w:val="0031308A"/>
    <w:rsid w:val="00317C61"/>
    <w:rsid w:val="003213E6"/>
    <w:rsid w:val="00340B4B"/>
    <w:rsid w:val="00355DBB"/>
    <w:rsid w:val="003560AB"/>
    <w:rsid w:val="00374166"/>
    <w:rsid w:val="0038059A"/>
    <w:rsid w:val="003B5744"/>
    <w:rsid w:val="003B7368"/>
    <w:rsid w:val="003D6B7B"/>
    <w:rsid w:val="003D7388"/>
    <w:rsid w:val="003E2445"/>
    <w:rsid w:val="003F3EEB"/>
    <w:rsid w:val="003F770D"/>
    <w:rsid w:val="00406233"/>
    <w:rsid w:val="00434508"/>
    <w:rsid w:val="004504F3"/>
    <w:rsid w:val="004537F3"/>
    <w:rsid w:val="004735E2"/>
    <w:rsid w:val="004838E0"/>
    <w:rsid w:val="004B1CD6"/>
    <w:rsid w:val="004E3591"/>
    <w:rsid w:val="005048FC"/>
    <w:rsid w:val="0052501E"/>
    <w:rsid w:val="00533BDB"/>
    <w:rsid w:val="005413A4"/>
    <w:rsid w:val="0054176D"/>
    <w:rsid w:val="005417F1"/>
    <w:rsid w:val="005663D7"/>
    <w:rsid w:val="00584860"/>
    <w:rsid w:val="005959ED"/>
    <w:rsid w:val="005A7A13"/>
    <w:rsid w:val="005C62F2"/>
    <w:rsid w:val="005D2595"/>
    <w:rsid w:val="005D3EB1"/>
    <w:rsid w:val="005E60F4"/>
    <w:rsid w:val="005F2710"/>
    <w:rsid w:val="006026C6"/>
    <w:rsid w:val="00610705"/>
    <w:rsid w:val="00613B1D"/>
    <w:rsid w:val="006301D2"/>
    <w:rsid w:val="00635D7F"/>
    <w:rsid w:val="00646EA3"/>
    <w:rsid w:val="00673B4E"/>
    <w:rsid w:val="00685CC7"/>
    <w:rsid w:val="006A4190"/>
    <w:rsid w:val="006B112D"/>
    <w:rsid w:val="006B7EC2"/>
    <w:rsid w:val="006C09C8"/>
    <w:rsid w:val="006D2A30"/>
    <w:rsid w:val="006D2A60"/>
    <w:rsid w:val="006E14EF"/>
    <w:rsid w:val="00723027"/>
    <w:rsid w:val="00723480"/>
    <w:rsid w:val="00723D34"/>
    <w:rsid w:val="00736139"/>
    <w:rsid w:val="00753BD7"/>
    <w:rsid w:val="0075777F"/>
    <w:rsid w:val="0076464E"/>
    <w:rsid w:val="00775530"/>
    <w:rsid w:val="007A12F8"/>
    <w:rsid w:val="007B0067"/>
    <w:rsid w:val="007B7DF6"/>
    <w:rsid w:val="007C1E99"/>
    <w:rsid w:val="007E1BA0"/>
    <w:rsid w:val="007E500E"/>
    <w:rsid w:val="007F65B0"/>
    <w:rsid w:val="0081655C"/>
    <w:rsid w:val="0082302D"/>
    <w:rsid w:val="00832A20"/>
    <w:rsid w:val="00836CE1"/>
    <w:rsid w:val="008600C0"/>
    <w:rsid w:val="008632AE"/>
    <w:rsid w:val="008657AC"/>
    <w:rsid w:val="00866FE7"/>
    <w:rsid w:val="008A0BB2"/>
    <w:rsid w:val="008B3699"/>
    <w:rsid w:val="008B62C0"/>
    <w:rsid w:val="008D41D4"/>
    <w:rsid w:val="008E12BD"/>
    <w:rsid w:val="00904174"/>
    <w:rsid w:val="00914EB9"/>
    <w:rsid w:val="0092088A"/>
    <w:rsid w:val="00941AC8"/>
    <w:rsid w:val="00961A61"/>
    <w:rsid w:val="00962519"/>
    <w:rsid w:val="00966BAD"/>
    <w:rsid w:val="00977B2A"/>
    <w:rsid w:val="00986DCF"/>
    <w:rsid w:val="009A1BAA"/>
    <w:rsid w:val="009A6008"/>
    <w:rsid w:val="009B40DB"/>
    <w:rsid w:val="009B526A"/>
    <w:rsid w:val="009C1A0C"/>
    <w:rsid w:val="009E125E"/>
    <w:rsid w:val="009E235C"/>
    <w:rsid w:val="009F033E"/>
    <w:rsid w:val="00A06973"/>
    <w:rsid w:val="00A365D0"/>
    <w:rsid w:val="00A5020E"/>
    <w:rsid w:val="00A50B86"/>
    <w:rsid w:val="00A50DE6"/>
    <w:rsid w:val="00A540A6"/>
    <w:rsid w:val="00A56D46"/>
    <w:rsid w:val="00A760CB"/>
    <w:rsid w:val="00AA1832"/>
    <w:rsid w:val="00AB13DC"/>
    <w:rsid w:val="00AB2BB2"/>
    <w:rsid w:val="00AB3458"/>
    <w:rsid w:val="00AC2171"/>
    <w:rsid w:val="00AD2316"/>
    <w:rsid w:val="00AE6A68"/>
    <w:rsid w:val="00B26D1E"/>
    <w:rsid w:val="00B55588"/>
    <w:rsid w:val="00B5777D"/>
    <w:rsid w:val="00BA34A9"/>
    <w:rsid w:val="00BB17D9"/>
    <w:rsid w:val="00BF5545"/>
    <w:rsid w:val="00C10887"/>
    <w:rsid w:val="00C15CB4"/>
    <w:rsid w:val="00C16043"/>
    <w:rsid w:val="00C206A8"/>
    <w:rsid w:val="00C261E2"/>
    <w:rsid w:val="00C452C3"/>
    <w:rsid w:val="00C568AA"/>
    <w:rsid w:val="00CC10BC"/>
    <w:rsid w:val="00CC710F"/>
    <w:rsid w:val="00CE2BA2"/>
    <w:rsid w:val="00CE3746"/>
    <w:rsid w:val="00D04257"/>
    <w:rsid w:val="00D10963"/>
    <w:rsid w:val="00D12F30"/>
    <w:rsid w:val="00D16270"/>
    <w:rsid w:val="00D33F0D"/>
    <w:rsid w:val="00D37C78"/>
    <w:rsid w:val="00D50FA3"/>
    <w:rsid w:val="00D50FB2"/>
    <w:rsid w:val="00D573C4"/>
    <w:rsid w:val="00D65468"/>
    <w:rsid w:val="00D74EE9"/>
    <w:rsid w:val="00D77884"/>
    <w:rsid w:val="00D77BC5"/>
    <w:rsid w:val="00D97427"/>
    <w:rsid w:val="00DB351A"/>
    <w:rsid w:val="00DD4C97"/>
    <w:rsid w:val="00DD7739"/>
    <w:rsid w:val="00DE0183"/>
    <w:rsid w:val="00DE69E7"/>
    <w:rsid w:val="00DF5560"/>
    <w:rsid w:val="00E0193D"/>
    <w:rsid w:val="00E078B1"/>
    <w:rsid w:val="00E1613E"/>
    <w:rsid w:val="00E41125"/>
    <w:rsid w:val="00E72605"/>
    <w:rsid w:val="00E96450"/>
    <w:rsid w:val="00EB2A9C"/>
    <w:rsid w:val="00EC2063"/>
    <w:rsid w:val="00EC3F7F"/>
    <w:rsid w:val="00F13845"/>
    <w:rsid w:val="00F20410"/>
    <w:rsid w:val="00F21DF1"/>
    <w:rsid w:val="00F235FF"/>
    <w:rsid w:val="00F27849"/>
    <w:rsid w:val="00F34B57"/>
    <w:rsid w:val="00F373D9"/>
    <w:rsid w:val="00F45F97"/>
    <w:rsid w:val="00F528C6"/>
    <w:rsid w:val="00F579B4"/>
    <w:rsid w:val="00F666D6"/>
    <w:rsid w:val="00F80395"/>
    <w:rsid w:val="00F81A56"/>
    <w:rsid w:val="00F84712"/>
    <w:rsid w:val="00F85A99"/>
    <w:rsid w:val="00FC0483"/>
    <w:rsid w:val="00FC6ACD"/>
    <w:rsid w:val="00FE3662"/>
    <w:rsid w:val="00FE3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526C"/>
  <w15:docId w15:val="{DA42A180-6751-4868-B7AF-FB63536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61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613E"/>
    <w:rPr>
      <w:rFonts w:ascii="Segoe UI" w:hAnsi="Segoe UI" w:cs="Segoe UI"/>
      <w:sz w:val="18"/>
      <w:szCs w:val="18"/>
    </w:rPr>
  </w:style>
  <w:style w:type="character" w:styleId="a6">
    <w:name w:val="Hyperlink"/>
    <w:basedOn w:val="a0"/>
    <w:uiPriority w:val="99"/>
    <w:unhideWhenUsed/>
    <w:rsid w:val="00C206A8"/>
    <w:rPr>
      <w:color w:val="0563C1" w:themeColor="hyperlink"/>
      <w:u w:val="single"/>
    </w:rPr>
  </w:style>
  <w:style w:type="paragraph" w:customStyle="1" w:styleId="21">
    <w:name w:val="Основной текст 21"/>
    <w:basedOn w:val="a"/>
    <w:rsid w:val="003F3EEB"/>
    <w:pPr>
      <w:widowControl w:val="0"/>
      <w:suppressAutoHyphens/>
      <w:autoSpaceDE w:val="0"/>
      <w:spacing w:after="0" w:line="240" w:lineRule="auto"/>
      <w:ind w:left="284" w:hanging="284"/>
      <w:jc w:val="both"/>
    </w:pPr>
    <w:rPr>
      <w:rFonts w:ascii="Times New Roman" w:eastAsia="SimSun" w:hAnsi="Times New Roman" w:cs="Tahoma"/>
      <w:kern w:val="1"/>
      <w:sz w:val="20"/>
      <w:szCs w:val="20"/>
      <w:lang w:eastAsia="hi-IN" w:bidi="hi-IN"/>
    </w:rPr>
  </w:style>
  <w:style w:type="paragraph" w:styleId="a7">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List Paragraph,заголовок"/>
    <w:basedOn w:val="a"/>
    <w:link w:val="a8"/>
    <w:uiPriority w:val="34"/>
    <w:qFormat/>
    <w:rsid w:val="00BB17D9"/>
    <w:pPr>
      <w:spacing w:after="200" w:line="276" w:lineRule="auto"/>
      <w:ind w:left="720"/>
      <w:contextualSpacing/>
    </w:pPr>
  </w:style>
  <w:style w:type="character" w:customStyle="1" w:styleId="a8">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7"/>
    <w:uiPriority w:val="34"/>
    <w:qFormat/>
    <w:rsid w:val="001B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9458">
      <w:bodyDiv w:val="1"/>
      <w:marLeft w:val="0"/>
      <w:marRight w:val="0"/>
      <w:marTop w:val="0"/>
      <w:marBottom w:val="0"/>
      <w:divBdr>
        <w:top w:val="none" w:sz="0" w:space="0" w:color="auto"/>
        <w:left w:val="none" w:sz="0" w:space="0" w:color="auto"/>
        <w:bottom w:val="none" w:sz="0" w:space="0" w:color="auto"/>
        <w:right w:val="none" w:sz="0" w:space="0" w:color="auto"/>
      </w:divBdr>
    </w:div>
    <w:div w:id="157889338">
      <w:bodyDiv w:val="1"/>
      <w:marLeft w:val="0"/>
      <w:marRight w:val="0"/>
      <w:marTop w:val="0"/>
      <w:marBottom w:val="0"/>
      <w:divBdr>
        <w:top w:val="none" w:sz="0" w:space="0" w:color="auto"/>
        <w:left w:val="none" w:sz="0" w:space="0" w:color="auto"/>
        <w:bottom w:val="none" w:sz="0" w:space="0" w:color="auto"/>
        <w:right w:val="none" w:sz="0" w:space="0" w:color="auto"/>
      </w:divBdr>
    </w:div>
    <w:div w:id="395907141">
      <w:bodyDiv w:val="1"/>
      <w:marLeft w:val="0"/>
      <w:marRight w:val="0"/>
      <w:marTop w:val="0"/>
      <w:marBottom w:val="0"/>
      <w:divBdr>
        <w:top w:val="none" w:sz="0" w:space="0" w:color="auto"/>
        <w:left w:val="none" w:sz="0" w:space="0" w:color="auto"/>
        <w:bottom w:val="none" w:sz="0" w:space="0" w:color="auto"/>
        <w:right w:val="none" w:sz="0" w:space="0" w:color="auto"/>
      </w:divBdr>
    </w:div>
    <w:div w:id="689530426">
      <w:bodyDiv w:val="1"/>
      <w:marLeft w:val="0"/>
      <w:marRight w:val="0"/>
      <w:marTop w:val="0"/>
      <w:marBottom w:val="0"/>
      <w:divBdr>
        <w:top w:val="none" w:sz="0" w:space="0" w:color="auto"/>
        <w:left w:val="none" w:sz="0" w:space="0" w:color="auto"/>
        <w:bottom w:val="none" w:sz="0" w:space="0" w:color="auto"/>
        <w:right w:val="none" w:sz="0" w:space="0" w:color="auto"/>
      </w:divBdr>
    </w:div>
    <w:div w:id="1297369613">
      <w:bodyDiv w:val="1"/>
      <w:marLeft w:val="0"/>
      <w:marRight w:val="0"/>
      <w:marTop w:val="0"/>
      <w:marBottom w:val="0"/>
      <w:divBdr>
        <w:top w:val="none" w:sz="0" w:space="0" w:color="auto"/>
        <w:left w:val="none" w:sz="0" w:space="0" w:color="auto"/>
        <w:bottom w:val="none" w:sz="0" w:space="0" w:color="auto"/>
        <w:right w:val="none" w:sz="0" w:space="0" w:color="auto"/>
      </w:divBdr>
    </w:div>
    <w:div w:id="1303462775">
      <w:bodyDiv w:val="1"/>
      <w:marLeft w:val="0"/>
      <w:marRight w:val="0"/>
      <w:marTop w:val="0"/>
      <w:marBottom w:val="0"/>
      <w:divBdr>
        <w:top w:val="none" w:sz="0" w:space="0" w:color="auto"/>
        <w:left w:val="none" w:sz="0" w:space="0" w:color="auto"/>
        <w:bottom w:val="none" w:sz="0" w:space="0" w:color="auto"/>
        <w:right w:val="none" w:sz="0" w:space="0" w:color="auto"/>
      </w:divBdr>
    </w:div>
    <w:div w:id="1667441971">
      <w:bodyDiv w:val="1"/>
      <w:marLeft w:val="0"/>
      <w:marRight w:val="0"/>
      <w:marTop w:val="0"/>
      <w:marBottom w:val="0"/>
      <w:divBdr>
        <w:top w:val="none" w:sz="0" w:space="0" w:color="auto"/>
        <w:left w:val="none" w:sz="0" w:space="0" w:color="auto"/>
        <w:bottom w:val="none" w:sz="0" w:space="0" w:color="auto"/>
        <w:right w:val="none" w:sz="0" w:space="0" w:color="auto"/>
      </w:divBdr>
    </w:div>
    <w:div w:id="1790972991">
      <w:bodyDiv w:val="1"/>
      <w:marLeft w:val="0"/>
      <w:marRight w:val="0"/>
      <w:marTop w:val="0"/>
      <w:marBottom w:val="0"/>
      <w:divBdr>
        <w:top w:val="none" w:sz="0" w:space="0" w:color="auto"/>
        <w:left w:val="none" w:sz="0" w:space="0" w:color="auto"/>
        <w:bottom w:val="none" w:sz="0" w:space="0" w:color="auto"/>
        <w:right w:val="none" w:sz="0" w:space="0" w:color="auto"/>
      </w:divBdr>
    </w:div>
    <w:div w:id="2033921585">
      <w:bodyDiv w:val="1"/>
      <w:marLeft w:val="0"/>
      <w:marRight w:val="0"/>
      <w:marTop w:val="0"/>
      <w:marBottom w:val="0"/>
      <w:divBdr>
        <w:top w:val="none" w:sz="0" w:space="0" w:color="auto"/>
        <w:left w:val="none" w:sz="0" w:space="0" w:color="auto"/>
        <w:bottom w:val="none" w:sz="0" w:space="0" w:color="auto"/>
        <w:right w:val="none" w:sz="0" w:space="0" w:color="auto"/>
      </w:divBdr>
    </w:div>
    <w:div w:id="20494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dsZRms+ibtPBBDm/6J17rfF4zRJFC433+R2HtAcUzhE=</DigestValue>
    </Reference>
    <Reference Type="http://www.w3.org/2000/09/xmldsig#Object" URI="#idOfficeObject">
      <DigestMethod Algorithm="urn:ietf:params:xml:ns:cpxmlsec:algorithms:gostr34112012-256"/>
      <DigestValue>AB9k26OSAS8j4R6Df+FQIhsSh4ENl6ZKiIg8xiDGDpw=</DigestValue>
    </Reference>
    <Reference Type="http://uri.etsi.org/01903#SignedProperties" URI="#idSignedProperties">
      <Transforms>
        <Transform Algorithm="http://www.w3.org/TR/2001/REC-xml-c14n-20010315"/>
      </Transforms>
      <DigestMethod Algorithm="urn:ietf:params:xml:ns:cpxmlsec:algorithms:gostr34112012-256"/>
      <DigestValue>EI4DiKEC+R7CPTvW6casfQmL5qpOF/rxna8w0Plg6dg=</DigestValue>
    </Reference>
  </SignedInfo>
  <SignatureValue>KLMP/mbF51xUesMJHuiv3L/jP+8b9mAs9fHHDpeU6gXowKwLPuICVG8HdKPPajYy
0vOelioykHbRU1odw3Ujbg==</SignatureValue>
  <KeyInfo>
    <X509Data>
      <X509Certificate>MIIMBDCCC7GgAwIBAgIRAvGbbgAasFqvQf/iuR0YvCEwCgYIKoUDBwEBAwIwggGA
MRUwEwYFKoUDZAQSCjc2MDUwMTYwMzAxIjAgBgkqhkiG9w0BCQEWE2NhX3RlbnNv
ckB0ZW5zb3IucnUxGDAWBgUqhQNkARINMTAyNzYwMDc4Nzk5NDELMAkGA1UEBhMC
UlUxLjAsBgNVBAgMJdCv0YDQvtGB0LvQsNCy0YHQutCw0Y8g0L7QsdC70LDRgdGC
0YwxHzAdBgNVBAcMFtCzLiDQr9GA0L7RgdC70LDQstC70YwxNTAzBgNVBAkMLNC/
0YDQvtGB0L/QtdC60YIg0JzQvtGB0LrQvtCy0YHQutC40LksINC0LjEyMTAwLgYD
VQQLDCfQo9C00L7RgdGC0L7QstC10YDRj9GO0YnQuNC5INGG0LXQvdGC0YAxMDAu
BgNVBAoMJ9Ce0J7QniAi0JrQntCc0J/QkNCd0JjQryAi0KLQldCd0JfQntCgIjEw
MC4GA1UEAwwn0J7QntCeICLQmtCe0JzQn9CQ0J3QmNCvICLQotCV0J3Ql9Ce0KAi
MB4XDTIzMDYwNzA2MzI0M1oXDTI0MDYwNzA2NDI0M1owggItMTkwNwYDVQQJDDDQ
n9CV0KAuINCT0KDQmNCS0KbQntCS0JAsINCULiA1LCDQm9CY0KLQldCg0JAg0JIx
KjAoBgNVBAgMIdCzLiDQodCw0L3QutGCLdCf0LXRgtC10YDQsdGD0YDQszEpMCcG
A1UEBwwg0JMu0KHQsNC90LrRgi3Qn9C10YLQtdGA0LHRg9GA0LMxCzAJBgNVBAYT
AlJVMSYwJAYDVQQqDB3QndCw0YLQsNC70YzRjyDQrtGA0YzQtdCy0L3QsDEbMBkG
A1UEBAwS0KXQsNGA0LvQsNC90L7QstCwMRYwFAYDVQQDDA3QkNCeICLQoNCQ0JQi
MU0wSwYDVQQMDETQlNC40YDQtdC60YLQvtGAINCf0L7QstC+0LvQttGB0LrQvtCz
0L4g0YTQuNC70LjQsNC70LAg0JDQniAi0KDQkNCUIjE4MDYGA1UECwwv0J/QvtCy
0L7Qu9C20YHQutC40Lkg0YTQuNC70LjQsNC7INCQ0J4gItCg0JDQlCIxFjAUBgNV
BAoMDdCQ0J4gItCg0JDQlCIxKTAnBgkqhkiG9w0BCQEWGmhhcmxhbm92YUBhdWN0
aW9uLWhvdXNlLnJ1MRowGAYIKoUDA4EDAQESDDYzMTE4NDczMzMzMDEVMBMGBSqF
A2QEEgo3ODM4NDMwNDEzMRYwFAYFKoUDZAMSCzAyOTk0NjI4NDAxMRgwFgYFKoUD
ZAESDTEwOTc4NDcyMzMzNTEwZjAfBggqhQMHAQEBATATBgcqhQMCAiQABggqhQMH
AQECAgNDAARAoTN5jz5arzIkLP/vvUThlNm9iL5dzK1yw3GYFiU8Jda7tpZQwzGI
hhdAOX6cm1qQ/+nSAQA0PNluUgApLs3craOCB0wwggdIMA4GA1UdDwEB/wQEAwID
+DBiBgNVHSUEWzBZBgcqhQMCAiIZBgcqhQMCAiIaBgcqhQMCAiIGBggqhQMDOgIB
BgYJKoUDAzoDAQEFBgkqhQMFARgCAQMGCCqFAwUBGAIeBggrBgEFBQcDAgYIKwYB
BQUHAwQwIQYFKoUDZG8EGAwW0JrRgNC40L/RgtC+0J/RgNC+IENTUDAdBgNVHSAE
FjAUMAgGBiqFA2RxATAIBgYqhQNkcQIwDAYFKoUDZHIEAwIBATBNBgNVHREERjBE
pEIwQDE+MDwGCSqGSIb3DQEJAhYvSU5OPTc4Mzg0MzA0MTMvS1BQPTc4MzgwMTAw
MS9PR1JOPTEwOTc4NDcyMzMzNTEwggHHBggrBgEFBQcBAQSCAbkwggG1MEYGCCsG
AQUFBzABhjpodHRwOi8vdGF4NC50ZW5zb3IucnUvb2NzcC10ZW5zb3JjYS0yMDIz
X2dvc3QyMDEyL29jc3Auc3JmMF4GCCsGAQUFBzAChlJodHRwOi8vdGF4NC50ZW5z
b3IucnUvdGVuc29yY2EtMjAyM19nb3N0MjAxMi9jZXJ0ZW5yb2xsL3RlbnNvcmNh
LTIwMjNfZ29zdDIwMTIuY3J0MDoGCCsGAQUFBzAChi5odHRwOi8vdGVuc29yLnJ1
L2NhL3RlbnNvcmNhLTIwMjNfZ29zdDIwMTIuY3J0MEMGCCsGAQUFBzAChjdodHRw
Oi8vY3JsLnRlbnNvci5ydS90YXg0L2NhL3RlbnNvcmNhLTIwMjNfZ29zdDIwMTIu
Y3J0MEQGCCsGAQUFBzAChjhodHRwOi8vY3JsMi50ZW5zb3IucnUvdGF4NC9jYS90
ZW5zb3JjYS0yMDIzX2dvc3QyMDEyLmNydDBEBggrBgEFBQcwAoY4aHR0cDovL2Ny
bDMudGVuc29yLnJ1L3RheDQvY2EvdGVuc29yY2EtMjAyM19nb3N0MjAxMi5jcnQw
KwYDVR0QBCQwIoAPMjAyMzA2MDcwNjMyNDJagQ8yMDI0MDYwNzA2MzI0MlowggE0
BgUqhQNkcASCASkwggElDCsi0JrRgNC40L/RgtC+0J/RgNC+IENTUCIgKNCy0LXR
gNGB0LjRjyA0LjApDFMi0KPQtNC+0YHRgtC+0LLQtdGA0Y/RjtGJ0LjQuSDRhtC1
0L3RgtGAICLQmtGA0LjQv9GC0L7Qn9GA0L4g0KPQpiIg0LLQtdGA0YHQuNC4IDIu
MAxP0KHQtdGA0YLQuNGE0LjQutCw0YIg0YHQvtC+0YLQstC10YLRgdGC0LLQuNGP
IOKEliDQodCkLzEyNC0zOTY2INC+0YIgMTUuMDEuMjAyMQxQ0KHQtdGA0YLQuNGE
0LjQutCw0YIg0YHQvtC+0YLQstC10YLRgdGC0LLQuNGPICDihJYg0KHQpC8xMjgt
NDI3MCDQvtGCIDEzLjA3LjIwMjIwggFoBgNVHR8EggFfMIIBWzBYoFagVIZSaHR0
cDovL3RheDQudGVuc29yLnJ1L3RlbnNvcmNhLTIwMjNfZ29zdDIwMTIvY2VydGVu
cm9sbC90ZW5zb3JjYS0yMDIzX2dvc3QyMDEyLmNybDA0oDKgMIYuaHR0cDovL3Rl
bnNvci5ydS9jYS90ZW5zb3JjYS0yMDIzX2dvc3QyMDEyLmNybDBBoD+gPYY7aHR0
cDovL2NybC50ZW5zb3IucnUvdGF4NC9jYS9jcmwvdGVuc29yY2EtMjAyM19nb3N0
MjAxMi5jcmwwQqBAoD6GPGh0dHA6Ly9jcmwyLnRlbnNvci5ydS90YXg0L2NhL2Ny
bC90ZW5zb3JjYS0yMDIzX2dvc3QyMDEyLmNybDBCoECgPoY8aHR0cDovL2NybDMu
dGVuc29yLnJ1L3RheDQvY2EvY3JsL3RlbnNvcmNhLTIwMjNfZ29zdDIwMTIuY3Js
MIIBdgYDVR0jBIIBbTCCAWmAFN6ObEMRxms78C97nuyjjd+vH7NqoYIBQ6SCAT8w
ggE7MSEwHwYJKoZIhvcNAQkBFhJkaXRAZGlnaXRhbC5nb3YucnUxCzAJBgNVBAYT
AlJVMRgwFgYDVQQIDA83NyDQnNC+0YHQutCy0LAxGTAXBgNVBAcMENCzLiDQnNC+
0YHQutCy0LAxUzBRBgNVBAkMStCf0YDQtdGB0L3QtdC90YHQutCw0Y8g0L3QsNCx
0LXRgNC10LbQvdCw0Y8sINC00L7QvCAxMCwg0YHRgtGA0L7QtdC90LjQtSAyMSYw
JAYDVQQKDB3QnNC40L3RhtC40YTRgNGLINCg0L7RgdGB0LjQuDEYMBYGBSqFA2QB
Eg0xMDQ3NzAyMDI2NzAxMRUwEwYFKoUDZAQSCjc3MTA0NzQzNzUxJjAkBgNVBAMM
HdCc0LjQvdGG0LjRhNGA0Ysg0KDQvtGB0YHQuNC4ggoNFnthAAAAAAfVMB0GA1Ud
DgQWBBSxtNubgCGJzO94PBiyJayytXyPZTAKBggqhQMHAQEDAgNBAAQCY/Cl6/F8
Ar7OpqAc4rfVKa3M55YQT1DmDCYzbN6eX6byHDziukuBeYJsfNAMidyoHAaZzsFM
Ub/1+HdEsxs=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muP7UJ6Kw4aYp1sAg/QVJl10xHA=</DigestValue>
      </Reference>
      <Reference URI="/word/fontTable.xml?ContentType=application/vnd.openxmlformats-officedocument.wordprocessingml.fontTable+xml">
        <DigestMethod Algorithm="http://www.w3.org/2000/09/xmldsig#sha1"/>
        <DigestValue>FKCA/ZETufIVX/IU/J4qyIGMjwQ=</DigestValue>
      </Reference>
      <Reference URI="/word/numbering.xml?ContentType=application/vnd.openxmlformats-officedocument.wordprocessingml.numbering+xml">
        <DigestMethod Algorithm="http://www.w3.org/2000/09/xmldsig#sha1"/>
        <DigestValue>uefMHBvl4FMRLNHBAWdlSDDu8AI=</DigestValue>
      </Reference>
      <Reference URI="/word/settings.xml?ContentType=application/vnd.openxmlformats-officedocument.wordprocessingml.settings+xml">
        <DigestMethod Algorithm="http://www.w3.org/2000/09/xmldsig#sha1"/>
        <DigestValue>W9268OMvVxu6DTypJOl0HTRZQ50=</DigestValue>
      </Reference>
      <Reference URI="/word/styles.xml?ContentType=application/vnd.openxmlformats-officedocument.wordprocessingml.styles+xml">
        <DigestMethod Algorithm="http://www.w3.org/2000/09/xmldsig#sha1"/>
        <DigestValue>nUD3F5aihI+wjBeI6G9H333C5iM=</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mgtvMo/c/fCZ3dkSfJ1t8gWl/X4=</DigestValue>
      </Reference>
    </Manifest>
    <SignatureProperties>
      <SignatureProperty Id="idSignatureTime" Target="#idPackageSignature">
        <mdssi:SignatureTime xmlns:mdssi="http://schemas.openxmlformats.org/package/2006/digital-signature">
          <mdssi:Format>YYYY-MM-DDThh:mm:ssTZD</mdssi:Format>
          <mdssi:Value>2024-04-04T08:56:57Z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16.0.17328/26</OfficeVersion>
          <ApplicationVersion>16.0.17328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2024-04-04T08:56:57Z</xd:SigningTime>
          <xd:SigningCertificate>
            <xd:Cert>
              <xd:CertDigest>
                <DigestMethod Algorithm="http://www.w3.org/2000/09/xmldsig#sha1"/>
                <DigestValue>ukWaG9FKafemOAH8MXqmk12JQ1A=</DigestValue>
              </xd:CertDigest>
              <xd:IssuerSerial>
                <X509IssuerName>CN="ООО ""КОМПАНИЯ ""ТЕНЗОР""", O="ООО ""КОМПАНИЯ ""ТЕНЗОР""", OU=Удостоверяющий центр, STREET="проспект Московский, д.12", L=г. Ярославль, S=Ярославская область, C=RU, ОГРН=1027600787994, E=ca_tensor@tensor.ru, ИНН ЮЛ=7605016030</X509IssuerName>
                <X509SerialNumber>1001715717912430761708262164224814922785</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0027E-47CE-4C35-9310-76247382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1090</Words>
  <Characters>6218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Moscow Rad</cp:lastModifiedBy>
  <cp:revision>4</cp:revision>
  <cp:lastPrinted>2016-05-10T14:07:00Z</cp:lastPrinted>
  <dcterms:created xsi:type="dcterms:W3CDTF">2024-04-04T06:55:00Z</dcterms:created>
  <dcterms:modified xsi:type="dcterms:W3CDTF">2024-04-04T07:02:00Z</dcterms:modified>
</cp:coreProperties>
</file>