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EB4A" w14:textId="77777777" w:rsidR="00D6354E" w:rsidRDefault="00D6354E" w:rsidP="00D6354E">
      <w:pPr>
        <w:jc w:val="both"/>
      </w:pPr>
    </w:p>
    <w:p w14:paraId="271BDE62" w14:textId="08317271" w:rsidR="000207CC" w:rsidRDefault="007467C9" w:rsidP="000207CC">
      <w:pPr>
        <w:spacing w:before="120" w:after="120"/>
        <w:jc w:val="both"/>
        <w:rPr>
          <w:color w:val="000000"/>
        </w:rPr>
      </w:pPr>
      <w:r w:rsidRPr="007467C9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7467C9">
        <w:rPr>
          <w:rFonts w:eastAsia="Calibri"/>
          <w:lang w:eastAsia="en-US"/>
        </w:rPr>
        <w:t>e-mail</w:t>
      </w:r>
      <w:proofErr w:type="spellEnd"/>
      <w:r w:rsidR="0074720D">
        <w:rPr>
          <w:rFonts w:eastAsia="Calibri"/>
          <w:lang w:eastAsia="en-US"/>
        </w:rPr>
        <w:t xml:space="preserve"> </w:t>
      </w:r>
      <w:r w:rsidR="0074720D" w:rsidRPr="0074720D">
        <w:rPr>
          <w:rFonts w:eastAsia="Calibri"/>
          <w:lang w:eastAsia="en-US"/>
        </w:rPr>
        <w:t>ersh@auction-house.ru),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 конкурсным управляющим (ликвидатором) которого на основании решения Арбитражного суда г. Москвы от 15 марта 2016 г. по делу № А40-252156/2015 является государственная корпорация «Агентство по страхованию вкладов» (109240, г. Москва, ул. Высоцкого, д. 4</w:t>
      </w:r>
      <w:r w:rsidR="000207CC" w:rsidRPr="000207CC">
        <w:rPr>
          <w:rFonts w:eastAsia="Calibri"/>
          <w:lang w:eastAsia="en-US"/>
        </w:rPr>
        <w:t>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="0074720D" w:rsidRPr="0074720D">
        <w:t>сообщение 02030252145 в газете АО «Коммерсантъ» №240(7685) от 23.12.2023</w:t>
      </w:r>
      <w:r w:rsidR="00011498" w:rsidRPr="00011498">
        <w:t>)</w:t>
      </w:r>
      <w:r w:rsidR="000207CC" w:rsidRPr="000207CC">
        <w:t xml:space="preserve">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74720D" w:rsidRPr="0074720D">
        <w:rPr>
          <w:b/>
          <w:bCs/>
        </w:rPr>
        <w:t xml:space="preserve">01.04.2024 г. 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 w:rsidR="000207CC">
        <w:rPr>
          <w:color w:val="000000"/>
        </w:rPr>
        <w:t xml:space="preserve"> следующи</w:t>
      </w:r>
      <w:r w:rsidR="0001149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0207CC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4720D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46D4376D" w:rsidR="0074720D" w:rsidRPr="0074720D" w:rsidRDefault="0074720D" w:rsidP="0074720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2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565F1C46" w:rsidR="0074720D" w:rsidRPr="0074720D" w:rsidRDefault="0074720D" w:rsidP="0074720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2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2024-1214/123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19CC94CE" w:rsidR="0074720D" w:rsidRPr="0074720D" w:rsidRDefault="0074720D" w:rsidP="0074720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2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09.04.2024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5875617A" w:rsidR="0074720D" w:rsidRPr="0074720D" w:rsidRDefault="0074720D" w:rsidP="0074720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20D">
              <w:rPr>
                <w:rFonts w:ascii="Times New Roman" w:hAnsi="Times New Roman" w:cs="Times New Roman"/>
                <w:sz w:val="24"/>
                <w:szCs w:val="24"/>
              </w:rPr>
              <w:t>26 557 200,00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2A295977" w:rsidR="0074720D" w:rsidRPr="0074720D" w:rsidRDefault="0074720D" w:rsidP="0074720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20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ИП </w:t>
            </w:r>
            <w:r w:rsidRPr="0074720D">
              <w:rPr>
                <w:rFonts w:ascii="Times New Roman" w:hAnsi="Times New Roman" w:cs="Times New Roman"/>
                <w:sz w:val="24"/>
                <w:szCs w:val="24"/>
              </w:rPr>
              <w:t>Гракович Андрей Антонович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74720D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2024-04-09T11:33:00Z</dcterms:created>
  <dcterms:modified xsi:type="dcterms:W3CDTF">2024-04-09T11:33:00Z</dcterms:modified>
</cp:coreProperties>
</file>