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FA1FE4" w:rsidRPr="002C251F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FA1FE4" w:rsidRPr="002C251F">
        <w:trPr>
          <w:trHeight w:val="26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b/>
                <w:sz w:val="24"/>
                <w:szCs w:val="24"/>
              </w:rPr>
              <w:t>купли-продажи</w:t>
            </w:r>
          </w:p>
        </w:tc>
      </w:tr>
      <w:tr w:rsidR="002C251F" w:rsidRPr="002C251F" w:rsidTr="00C25C76">
        <w:trPr>
          <w:trHeight w:val="265"/>
        </w:trPr>
        <w:tc>
          <w:tcPr>
            <w:tcW w:w="10395" w:type="dxa"/>
            <w:gridSpan w:val="11"/>
            <w:shd w:val="clear" w:color="FFFFFF" w:fill="auto"/>
          </w:tcPr>
          <w:p w:rsidR="002C251F" w:rsidRPr="002C251F" w:rsidRDefault="002C251F" w:rsidP="002C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г. Ставрополь                                                                                                              _____________.2024 г.</w:t>
            </w:r>
          </w:p>
        </w:tc>
      </w:tr>
      <w:tr w:rsidR="00FA1FE4" w:rsidRPr="002C251F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Мы, нижеподписавшиеся:</w:t>
            </w:r>
          </w:p>
        </w:tc>
      </w:tr>
      <w:tr w:rsidR="00FA1FE4" w:rsidRPr="002C251F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847116" w:rsidP="008471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Кредитный потребительский кооператив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B5276"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 (ИНН 3436008444 ОГРН 1103453001299)</w:t>
            </w:r>
            <w:r w:rsidR="001E2E24"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, адрес </w:t>
            </w:r>
            <w:r w:rsidR="00BB5276" w:rsidRPr="002C251F">
              <w:rPr>
                <w:rFonts w:ascii="Times New Roman" w:hAnsi="Times New Roman" w:cs="Times New Roman"/>
                <w:sz w:val="24"/>
                <w:szCs w:val="24"/>
              </w:rPr>
              <w:t>355004,</w:t>
            </w:r>
            <w:r w:rsidR="00131B72"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276"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B5276"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Ставрополь</w:t>
            </w:r>
            <w:r w:rsidR="00BB5276"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BB5276"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BB5276"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5276"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. 278Д, </w:t>
            </w:r>
            <w:proofErr w:type="spellStart"/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="00BB5276" w:rsidRPr="002C251F">
              <w:rPr>
                <w:rFonts w:ascii="Times New Roman" w:hAnsi="Times New Roman" w:cs="Times New Roman"/>
                <w:sz w:val="24"/>
                <w:szCs w:val="24"/>
              </w:rPr>
              <w:t>. 74</w:t>
            </w:r>
            <w:r w:rsidR="001E2E24"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, в лице </w:t>
            </w: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</w:t>
            </w:r>
            <w:r w:rsidR="00BB5276" w:rsidRPr="002C251F">
              <w:rPr>
                <w:rFonts w:ascii="Times New Roman" w:hAnsi="Times New Roman" w:cs="Times New Roman"/>
                <w:sz w:val="24"/>
                <w:szCs w:val="24"/>
              </w:rPr>
              <w:t>ликвидационной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Айсовича</w:t>
            </w:r>
            <w:proofErr w:type="spellEnd"/>
            <w:r w:rsidR="001E2E24"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, действующего на основании </w:t>
            </w:r>
            <w:r w:rsidR="00BB5276" w:rsidRPr="002C251F">
              <w:rPr>
                <w:rFonts w:ascii="Times New Roman" w:hAnsi="Times New Roman" w:cs="Times New Roman"/>
                <w:sz w:val="24"/>
                <w:szCs w:val="24"/>
              </w:rPr>
              <w:t>Устава</w:t>
            </w:r>
            <w:r w:rsidR="001E2E24" w:rsidRPr="002C251F">
              <w:rPr>
                <w:rFonts w:ascii="Times New Roman" w:hAnsi="Times New Roman" w:cs="Times New Roman"/>
                <w:sz w:val="24"/>
                <w:szCs w:val="24"/>
              </w:rPr>
              <w:t>, именуемый в дальнейшем «Продавец», с одной стороны, и</w:t>
            </w:r>
          </w:p>
        </w:tc>
      </w:tr>
      <w:tr w:rsidR="00FA1FE4" w:rsidRPr="002C251F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 w:rsidP="00131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116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 РФ</w:t>
            </w:r>
            <w:r w:rsidR="00847116">
              <w:rPr>
                <w:rFonts w:ascii="Times New Roman" w:hAnsi="Times New Roman" w:cs="Times New Roman"/>
                <w:b/>
                <w:sz w:val="24"/>
                <w:szCs w:val="24"/>
              </w:rPr>
              <w:t>/Организация</w:t>
            </w: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 w:rsidR="00FA1FE4" w:rsidRPr="002C251F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b/>
                <w:sz w:val="24"/>
                <w:szCs w:val="24"/>
              </w:rPr>
              <w:t>1. Предмет договора</w:t>
            </w:r>
          </w:p>
        </w:tc>
      </w:tr>
      <w:tr w:rsidR="00FA1FE4" w:rsidRPr="002C251F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 w:rsidP="00847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Протоколом №  от </w:t>
            </w:r>
            <w:r w:rsidR="00BB5276" w:rsidRPr="002C251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г. по продаже имущества </w:t>
            </w:r>
            <w:r w:rsidR="00BB5276" w:rsidRPr="002C251F">
              <w:rPr>
                <w:rFonts w:ascii="Times New Roman" w:hAnsi="Times New Roman" w:cs="Times New Roman"/>
                <w:sz w:val="24"/>
                <w:szCs w:val="24"/>
              </w:rPr>
              <w:t>КПК «Семья»</w:t>
            </w: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размещенным на торговой площадке АО </w:t>
            </w:r>
            <w:r w:rsidR="008471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="008471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 (https://lot-online.ru/)  (далее по тексту – </w:t>
            </w:r>
            <w:r w:rsidR="008471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8471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), Продавец обязуется передать в собственность Покупателя, признанного Победителем указанных торгов</w:t>
            </w:r>
            <w:r w:rsidR="00847116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847116" w:rsidRPr="00847116">
              <w:rPr>
                <w:rFonts w:ascii="Times New Roman" w:hAnsi="Times New Roman" w:cs="Times New Roman"/>
                <w:i/>
                <w:sz w:val="24"/>
                <w:szCs w:val="24"/>
              </w:rPr>
              <w:t>являющийся единственным участником торгов, признанных не состоявшимися по причине</w:t>
            </w:r>
            <w:r w:rsidR="00847116" w:rsidRPr="00847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, имущество, выигранное на этих торгах, а именно:</w:t>
            </w:r>
          </w:p>
        </w:tc>
      </w:tr>
      <w:tr w:rsidR="00FA1FE4" w:rsidRPr="002C251F">
        <w:trPr>
          <w:trHeight w:val="60"/>
        </w:trPr>
        <w:tc>
          <w:tcPr>
            <w:tcW w:w="10395" w:type="dxa"/>
            <w:gridSpan w:val="11"/>
            <w:shd w:val="clear" w:color="FFFFFF" w:fill="FFFFFF"/>
            <w:vAlign w:val="bottom"/>
          </w:tcPr>
          <w:p w:rsidR="00FA1FE4" w:rsidRPr="002C251F" w:rsidRDefault="001E2E24" w:rsidP="00847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 w:rsidR="00131B72"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31B72" w:rsidRPr="002C2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Жилой дом общей площадью 91,20 кв. м с кадастровым номером: 26:04:171412:131</w:t>
            </w:r>
            <w:r w:rsidR="002C2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="00131B72" w:rsidRPr="002C2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земельн</w:t>
            </w:r>
            <w:r w:rsidR="002C2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ый</w:t>
            </w:r>
            <w:r w:rsidR="00131B72" w:rsidRPr="002C2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</w:t>
            </w:r>
            <w:r w:rsidR="002C2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131B72" w:rsidRPr="002C2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общей площадью 346 кв. м., с кадастровым номером: 26:04:171412:90, по адресу: Ставропольский край, р-н </w:t>
            </w:r>
            <w:proofErr w:type="spellStart"/>
            <w:r w:rsidR="002C2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Новоалександровский</w:t>
            </w:r>
            <w:proofErr w:type="spellEnd"/>
            <w:r w:rsidR="00131B72" w:rsidRPr="002C2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г</w:t>
            </w:r>
            <w:r w:rsidR="002C2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31B72" w:rsidRPr="002C2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Новоалександровск, пер</w:t>
            </w:r>
            <w:r w:rsidR="002C2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31B72" w:rsidRPr="002C2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Короткий, д</w:t>
            </w:r>
            <w:r w:rsidR="002C2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31B72" w:rsidRPr="002C2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16 </w:t>
            </w:r>
          </w:p>
        </w:tc>
      </w:tr>
      <w:tr w:rsidR="00FA1FE4" w:rsidRPr="002C251F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Право собственности зарегистрировано в установленном законом порядке (далее по тексту - «Имущество»).</w:t>
            </w:r>
          </w:p>
        </w:tc>
      </w:tr>
      <w:tr w:rsidR="00FA1FE4" w:rsidRPr="002C251F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1.2. На момент составления Договора купли-продажи на вышеуказанном имуществе обременения/ограничения отсутствуют.</w:t>
            </w:r>
          </w:p>
        </w:tc>
      </w:tr>
      <w:tr w:rsidR="00FA1FE4" w:rsidRPr="002C251F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b/>
                <w:sz w:val="24"/>
                <w:szCs w:val="24"/>
              </w:rPr>
              <w:t>2. Обязанности Сторон</w:t>
            </w:r>
          </w:p>
        </w:tc>
      </w:tr>
      <w:tr w:rsidR="00FA1FE4" w:rsidRPr="002C251F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2.1. Продавец обязуется:</w:t>
            </w:r>
          </w:p>
        </w:tc>
      </w:tr>
      <w:tr w:rsidR="00FA1FE4" w:rsidRPr="002C251F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2.1.1. Передать Покупателю имущество по акту приема-передачи.</w:t>
            </w:r>
          </w:p>
        </w:tc>
      </w:tr>
      <w:tr w:rsidR="00FA1FE4" w:rsidRPr="002C251F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2.1.2. Передать Покупателю по акту приема-передачи, все необходимые документы для регистрации перехода права собственности на выигранное на открытых торгах имущество,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 w:rsidR="00FA1FE4" w:rsidRPr="002C251F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2.2. Покупатель обязан:</w:t>
            </w:r>
          </w:p>
        </w:tc>
      </w:tr>
      <w:tr w:rsidR="00FA1FE4" w:rsidRPr="002C251F">
        <w:trPr>
          <w:trHeight w:val="28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2.2.1. Оплатить полную стоимость имущества в соответствии с настоящим договором.</w:t>
            </w:r>
          </w:p>
        </w:tc>
      </w:tr>
      <w:tr w:rsidR="00FA1FE4" w:rsidRPr="002C251F"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2.2.2.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 w:rsidR="00FA1FE4" w:rsidRPr="002C251F"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b/>
                <w:sz w:val="24"/>
                <w:szCs w:val="24"/>
              </w:rPr>
              <w:t>3. Цена и порядок расчетов</w:t>
            </w:r>
          </w:p>
        </w:tc>
      </w:tr>
      <w:tr w:rsidR="00FA1FE4" w:rsidRPr="002C251F"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3.1. Стоимость имущества составляет:</w:t>
            </w:r>
          </w:p>
        </w:tc>
      </w:tr>
      <w:tr w:rsidR="00FA1FE4" w:rsidRPr="002C251F"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 w:rsidP="00847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0 (Ноль рублей 00 копеек) без учета </w:t>
            </w:r>
            <w:r w:rsidR="00BB5276" w:rsidRPr="002C251F">
              <w:rPr>
                <w:rFonts w:ascii="Times New Roman" w:hAnsi="Times New Roman" w:cs="Times New Roman"/>
                <w:sz w:val="24"/>
                <w:szCs w:val="24"/>
              </w:rPr>
              <w:t>НДС (подпункт 15 п.2 ст.146 НК)</w:t>
            </w: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. Цена настоящего договора установлена по результатам проведения торгов, которые проводились </w:t>
            </w:r>
            <w:r w:rsidR="00BB5276" w:rsidRPr="002C251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711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г. на сайте https://lot-online.ru/, и указана в Протоколе  от </w:t>
            </w:r>
            <w:r w:rsidR="00BB5276" w:rsidRPr="002C251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711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г. является окончательной и изменению не подлежит.</w:t>
            </w:r>
          </w:p>
        </w:tc>
      </w:tr>
      <w:tr w:rsidR="00FA1FE4" w:rsidRPr="002C251F">
        <w:trPr>
          <w:trHeight w:val="53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3.2. Расходы по переходу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      </w:r>
          </w:p>
        </w:tc>
      </w:tr>
      <w:tr w:rsidR="00FA1FE4" w:rsidRPr="002C251F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3.3. Оплата стоимости имущества по настоящему договору осуществляется Покупателем безналичным платежом на расчетный счет:</w:t>
            </w:r>
          </w:p>
        </w:tc>
      </w:tr>
      <w:tr w:rsidR="00FA1FE4" w:rsidRPr="002C251F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2C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</w:t>
            </w: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КПК Семья</w:t>
            </w:r>
          </w:p>
        </w:tc>
      </w:tr>
      <w:tr w:rsidR="00FA1FE4" w:rsidRPr="002C251F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2C251F" w:rsidRDefault="001E2E24" w:rsidP="002C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Р/СЧ </w:t>
            </w:r>
            <w:r w:rsidR="00BB5276" w:rsidRPr="002C251F">
              <w:rPr>
                <w:rFonts w:ascii="Times New Roman" w:hAnsi="Times New Roman" w:cs="Times New Roman"/>
                <w:sz w:val="24"/>
                <w:szCs w:val="24"/>
              </w:rPr>
              <w:t>40701810760100000021</w:t>
            </w:r>
          </w:p>
          <w:p w:rsidR="002C251F" w:rsidRDefault="001E2E24" w:rsidP="002C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BB5276" w:rsidRPr="002C251F">
              <w:rPr>
                <w:rFonts w:ascii="Times New Roman" w:hAnsi="Times New Roman" w:cs="Times New Roman"/>
                <w:sz w:val="24"/>
                <w:szCs w:val="24"/>
              </w:rPr>
              <w:t>040702615</w:t>
            </w:r>
            <w:r w:rsidR="002C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51F" w:rsidRDefault="001E2E24" w:rsidP="002C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КР/СЧ </w:t>
            </w:r>
            <w:r w:rsidR="00BB5276" w:rsidRPr="002C251F">
              <w:rPr>
                <w:rFonts w:ascii="Times New Roman" w:hAnsi="Times New Roman" w:cs="Times New Roman"/>
                <w:sz w:val="24"/>
                <w:szCs w:val="24"/>
              </w:rPr>
              <w:t>30101810907020000615</w:t>
            </w:r>
            <w:r w:rsidR="002C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FE4" w:rsidRPr="002C251F" w:rsidRDefault="001E2E24" w:rsidP="002C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 </w:t>
            </w:r>
            <w:r w:rsidR="00BB5276" w:rsidRPr="002C251F">
              <w:rPr>
                <w:rFonts w:ascii="Times New Roman" w:hAnsi="Times New Roman" w:cs="Times New Roman"/>
                <w:sz w:val="24"/>
                <w:szCs w:val="24"/>
              </w:rPr>
              <w:t>Ставропольское отделение № 5230 ПАО Сбербанк</w:t>
            </w:r>
          </w:p>
        </w:tc>
      </w:tr>
      <w:tr w:rsidR="00FA1FE4" w:rsidRPr="002C251F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в течение тридцати дней с даты подписания настоящего договора.</w:t>
            </w:r>
          </w:p>
        </w:tc>
      </w:tr>
      <w:tr w:rsidR="00FA1FE4" w:rsidRPr="002C251F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      </w:r>
          </w:p>
        </w:tc>
      </w:tr>
      <w:tr w:rsidR="00FA1FE4" w:rsidRPr="002C251F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b/>
                <w:sz w:val="24"/>
                <w:szCs w:val="24"/>
              </w:rPr>
              <w:t>4. Передача имущества и переход риска случайной гибели имущества</w:t>
            </w:r>
          </w:p>
        </w:tc>
      </w:tr>
      <w:tr w:rsidR="00FA1FE4" w:rsidRPr="002C251F">
        <w:trPr>
          <w:trHeight w:val="93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Продавец в течение 30 (тридцати)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приема-передачи. Момент подписания акта приема-передачи является моментом передачи имущества Покупателю.</w:t>
            </w:r>
          </w:p>
        </w:tc>
      </w:tr>
      <w:tr w:rsidR="00FA1FE4" w:rsidRPr="002C251F">
        <w:trPr>
          <w:trHeight w:val="6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4.2. Стороны договора определили, что Продавец осуществляет подготовку имущества к передаче его Покупателю, в том числе составление и представление на подписание акта приема-передачи. Указанные действия осуществляются Продавцом своими силами и за свой счет.</w:t>
            </w:r>
          </w:p>
        </w:tc>
      </w:tr>
      <w:tr w:rsidR="00FA1FE4" w:rsidRPr="002C251F">
        <w:trPr>
          <w:trHeight w:val="7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4.3. Имущество, полагают Стороны договора, будет считаться переданным от Продавца Покупателю с момента подписания акта приема-передачи обеими Сторонами договора. С этого момента на Покупателя переходит риск случайной гибели или случайного повреждения имущества, переданного Покупателю.</w:t>
            </w:r>
          </w:p>
        </w:tc>
      </w:tr>
      <w:tr w:rsidR="00FA1FE4" w:rsidRPr="002C251F">
        <w:trPr>
          <w:trHeight w:val="2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b/>
                <w:sz w:val="24"/>
                <w:szCs w:val="24"/>
              </w:rPr>
              <w:t>5. Возникновение права собственности</w:t>
            </w:r>
          </w:p>
        </w:tc>
      </w:tr>
      <w:tr w:rsidR="00FA1FE4" w:rsidRPr="002C251F">
        <w:trPr>
          <w:trHeight w:val="5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5.1. Право собственности на имущество переходит от Продавца к Покупателю в момент государственной регистрации права собственности.</w:t>
            </w:r>
          </w:p>
        </w:tc>
      </w:tr>
      <w:tr w:rsidR="00FA1FE4" w:rsidRPr="002C251F">
        <w:trPr>
          <w:trHeight w:val="2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b/>
                <w:sz w:val="24"/>
                <w:szCs w:val="24"/>
              </w:rPr>
              <w:t>6. Ответственность Сторон</w:t>
            </w:r>
          </w:p>
        </w:tc>
      </w:tr>
      <w:tr w:rsidR="00FA1FE4" w:rsidRPr="002C251F">
        <w:trPr>
          <w:trHeight w:val="51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6.1.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      </w:r>
          </w:p>
        </w:tc>
      </w:tr>
      <w:tr w:rsidR="00FA1FE4" w:rsidRPr="002C251F">
        <w:trPr>
          <w:trHeight w:val="53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6.2. Отсутствие вины за неисполнение или ненадлежащее исполнение обязательств по договору доказывается Стороной, нарушившей обязательства.</w:t>
            </w:r>
          </w:p>
        </w:tc>
      </w:tr>
      <w:tr w:rsidR="00FA1FE4" w:rsidRPr="002C251F">
        <w:trPr>
          <w:trHeight w:val="222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6.3.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 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 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      </w:r>
          </w:p>
        </w:tc>
      </w:tr>
      <w:tr w:rsidR="00FA1FE4" w:rsidRPr="002C251F">
        <w:trPr>
          <w:trHeight w:val="2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b/>
                <w:sz w:val="24"/>
                <w:szCs w:val="24"/>
              </w:rPr>
              <w:t>7. Порядок разрешения споров</w:t>
            </w:r>
          </w:p>
        </w:tc>
      </w:tr>
      <w:tr w:rsidR="00FA1FE4" w:rsidRPr="002C251F">
        <w:trPr>
          <w:trHeight w:val="54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7.1.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      </w:r>
          </w:p>
        </w:tc>
      </w:tr>
      <w:tr w:rsidR="00FA1FE4" w:rsidRPr="002C251F">
        <w:trPr>
          <w:trHeight w:val="2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b/>
                <w:sz w:val="24"/>
                <w:szCs w:val="24"/>
              </w:rPr>
              <w:t>8. Условия изменения и расторжения договора</w:t>
            </w:r>
          </w:p>
        </w:tc>
      </w:tr>
      <w:tr w:rsidR="00FA1FE4" w:rsidRPr="002C251F">
        <w:trPr>
          <w:trHeight w:val="5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8.1. Расторжение настоящего договора осуществляется в порядке, предусмотренном законодательством Российской Федерации, без возврата внесенного задатка.</w:t>
            </w:r>
          </w:p>
        </w:tc>
      </w:tr>
      <w:tr w:rsidR="00FA1FE4" w:rsidRPr="002C251F">
        <w:trPr>
          <w:trHeight w:val="75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8.2. Если покупатель в нарушение договора купли-продажи отказывается принять и оплатить товар, продавец вправе по своему выбору потребовать оплаты товара либо отказаться от исполнения договора.  (п. 4 ст. 486 Гражданского Кодекса Российской Федерации).</w:t>
            </w:r>
            <w:r w:rsidRPr="002C25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A1FE4" w:rsidRPr="002C251F">
        <w:trPr>
          <w:trHeight w:val="9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8.3. Право на односторонний отказ от договора (исполнения договора) (статья 310 Гражданского Кодекса Российской Федерации) может быть осуществлено </w:t>
            </w:r>
            <w:proofErr w:type="spellStart"/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управомоченной</w:t>
            </w:r>
            <w:proofErr w:type="spellEnd"/>
            <w:r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 стороной путем уведомления другой стороны об отказе от договора (исполнения договора). Договор прекращается с момента получения данного уведомления, если иное не предусмотрено настоящим Кодексом, другими законами, иными правовыми актами или договором.</w:t>
            </w:r>
            <w:r w:rsidRPr="002C25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A1FE4" w:rsidRPr="002C251F">
        <w:trPr>
          <w:trHeight w:val="92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 w:rsidP="002C2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В случае одностороннего отказа от договора (исполнения договора) полностью или частично, если такой отказ допускается, договор считается расторгнутым или измененным. (</w:t>
            </w:r>
            <w:proofErr w:type="spellStart"/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. 1, 2 Статья 450.1. Гражданского Кодекса Российской Федерации).</w:t>
            </w:r>
            <w:r w:rsidR="002C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FE4" w:rsidRPr="002C251F">
        <w:trPr>
          <w:trHeight w:val="2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b/>
                <w:sz w:val="24"/>
                <w:szCs w:val="24"/>
              </w:rPr>
              <w:t>9. Заключительные положения</w:t>
            </w:r>
          </w:p>
        </w:tc>
      </w:tr>
      <w:tr w:rsidR="00FA1FE4" w:rsidRPr="002C251F">
        <w:trPr>
          <w:trHeight w:val="5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      </w:r>
          </w:p>
        </w:tc>
      </w:tr>
      <w:tr w:rsidR="00FA1FE4" w:rsidRPr="002C251F">
        <w:trPr>
          <w:trHeight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9.2. Сторонами договора рассмотрены все документы, подготовленные в связи с продажей имущества.</w:t>
            </w:r>
          </w:p>
        </w:tc>
      </w:tr>
      <w:tr w:rsidR="00FA1FE4" w:rsidRPr="002C251F">
        <w:trPr>
          <w:trHeight w:val="26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 Настоящий Договор составлен в 2-х экземплярах, имеющих одинаковую юридическую силу.</w:t>
            </w:r>
          </w:p>
        </w:tc>
      </w:tr>
      <w:tr w:rsidR="00FA1FE4" w:rsidRPr="002C251F">
        <w:trPr>
          <w:trHeight w:val="9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9.4.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      </w:r>
          </w:p>
        </w:tc>
      </w:tr>
      <w:tr w:rsidR="00FA1FE4" w:rsidRPr="002C251F">
        <w:trPr>
          <w:trHeight w:val="2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2C251F" w:rsidRDefault="001E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b/>
                <w:sz w:val="24"/>
                <w:szCs w:val="24"/>
              </w:rPr>
              <w:t>10. Реквизиты и подписи Сторон</w:t>
            </w:r>
          </w:p>
        </w:tc>
      </w:tr>
      <w:tr w:rsidR="00FA1FE4" w:rsidRPr="002C251F">
        <w:trPr>
          <w:trHeight w:val="29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FA1FE4" w:rsidRPr="002C251F" w:rsidRDefault="001E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FA1FE4" w:rsidRPr="002C251F" w:rsidRDefault="001E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FA1FE4" w:rsidRPr="002C251F">
        <w:trPr>
          <w:trHeight w:val="29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FA1FE4" w:rsidRPr="002C251F" w:rsidRDefault="002C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b/>
                <w:sz w:val="24"/>
                <w:szCs w:val="24"/>
              </w:rPr>
              <w:t>КПК Семья (ИНН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251F">
              <w:rPr>
                <w:rFonts w:ascii="Times New Roman" w:hAnsi="Times New Roman" w:cs="Times New Roman"/>
                <w:b/>
                <w:sz w:val="24"/>
                <w:szCs w:val="24"/>
              </w:rPr>
              <w:t>3436008444)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FA1FE4" w:rsidRPr="002C251F" w:rsidRDefault="001E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 РФ</w:t>
            </w:r>
            <w:r w:rsidR="002C251F">
              <w:rPr>
                <w:rFonts w:ascii="Times New Roman" w:hAnsi="Times New Roman" w:cs="Times New Roman"/>
                <w:b/>
                <w:sz w:val="24"/>
                <w:szCs w:val="24"/>
              </w:rPr>
              <w:t>/Организация</w:t>
            </w:r>
          </w:p>
        </w:tc>
      </w:tr>
      <w:tr w:rsidR="00FA1FE4" w:rsidRPr="002C251F">
        <w:tc>
          <w:tcPr>
            <w:tcW w:w="4725" w:type="dxa"/>
            <w:gridSpan w:val="5"/>
            <w:shd w:val="clear" w:color="FFFFFF" w:fill="auto"/>
            <w:vAlign w:val="bottom"/>
          </w:tcPr>
          <w:p w:rsidR="00FA1FE4" w:rsidRPr="002C251F" w:rsidRDefault="001E2E24" w:rsidP="001E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Адрес: 355035, </w:t>
            </w:r>
            <w:proofErr w:type="spellStart"/>
            <w:r w:rsidRPr="002C251F">
              <w:rPr>
                <w:rFonts w:ascii="Times New Roman" w:hAnsi="Times New Roman" w:cs="Times New Roman"/>
                <w:b/>
                <w:sz w:val="24"/>
                <w:szCs w:val="24"/>
              </w:rPr>
              <w:t>Ставропрольский</w:t>
            </w:r>
            <w:proofErr w:type="spellEnd"/>
            <w:r w:rsidRPr="002C2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Край. Г. Ставрополь, Ул. Мира, Д. 278 «Д», Пом. 74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FE4" w:rsidRPr="002C251F">
        <w:tc>
          <w:tcPr>
            <w:tcW w:w="4725" w:type="dxa"/>
            <w:gridSpan w:val="5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FE4" w:rsidRPr="002C251F">
        <w:tc>
          <w:tcPr>
            <w:tcW w:w="4725" w:type="dxa"/>
            <w:gridSpan w:val="5"/>
            <w:shd w:val="clear" w:color="FFFFFF" w:fill="auto"/>
            <w:vAlign w:val="bottom"/>
          </w:tcPr>
          <w:p w:rsidR="00FA1FE4" w:rsidRPr="002C251F" w:rsidRDefault="001E2E24" w:rsidP="001E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2C251F">
              <w:rPr>
                <w:rFonts w:ascii="Times New Roman" w:hAnsi="Times New Roman" w:cs="Times New Roman"/>
                <w:b/>
                <w:sz w:val="24"/>
                <w:szCs w:val="24"/>
              </w:rPr>
              <w:t>3436008444</w:t>
            </w: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FE4" w:rsidRPr="002C251F">
        <w:tc>
          <w:tcPr>
            <w:tcW w:w="4725" w:type="dxa"/>
            <w:gridSpan w:val="5"/>
            <w:shd w:val="clear" w:color="FFFFFF" w:fill="auto"/>
            <w:vAlign w:val="bottom"/>
          </w:tcPr>
          <w:p w:rsidR="002C251F" w:rsidRDefault="001E2E24" w:rsidP="002C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Р/СЧ 40701810760100000021</w:t>
            </w:r>
            <w:r w:rsidR="002C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51F" w:rsidRDefault="001E2E24" w:rsidP="002C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БИК 040702615</w:t>
            </w:r>
            <w:r w:rsidR="002C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51F" w:rsidRDefault="001E2E24" w:rsidP="002C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КР/СЧ 30101810907020000615</w:t>
            </w:r>
            <w:r w:rsidR="002C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FE4" w:rsidRPr="002C251F" w:rsidRDefault="001E2E24" w:rsidP="002C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НАИМЕНОВАНИЕ БАНКА Ставропольское отделение № 5230 ПАО Сбербанк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FE4" w:rsidRPr="002C251F"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FE4" w:rsidRPr="002C251F"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FE4" w:rsidRPr="002C251F">
        <w:tc>
          <w:tcPr>
            <w:tcW w:w="4725" w:type="dxa"/>
            <w:gridSpan w:val="5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FE4" w:rsidRPr="002C251F">
        <w:tc>
          <w:tcPr>
            <w:tcW w:w="4725" w:type="dxa"/>
            <w:gridSpan w:val="5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FE4" w:rsidRPr="002C251F"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FE4" w:rsidRPr="002C251F">
        <w:trPr>
          <w:trHeight w:val="360"/>
        </w:trPr>
        <w:tc>
          <w:tcPr>
            <w:tcW w:w="2835" w:type="dxa"/>
            <w:gridSpan w:val="3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Айсович</w:t>
            </w:r>
            <w:proofErr w:type="spellEnd"/>
            <w:r w:rsidRPr="002C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Хамуков</w:t>
            </w:r>
            <w:proofErr w:type="spellEnd"/>
          </w:p>
        </w:tc>
        <w:tc>
          <w:tcPr>
            <w:tcW w:w="1890" w:type="dxa"/>
            <w:gridSpan w:val="2"/>
            <w:shd w:val="clear" w:color="FFFFFF" w:fill="auto"/>
            <w:vAlign w:val="bottom"/>
          </w:tcPr>
          <w:p w:rsidR="00FA1FE4" w:rsidRPr="002C251F" w:rsidRDefault="001E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FA1FE4" w:rsidRPr="002C251F" w:rsidRDefault="00FA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DE2" w:rsidRPr="002C251F" w:rsidRDefault="006D6DE2">
      <w:pPr>
        <w:rPr>
          <w:rFonts w:ascii="Times New Roman" w:hAnsi="Times New Roman" w:cs="Times New Roman"/>
          <w:sz w:val="24"/>
          <w:szCs w:val="24"/>
        </w:rPr>
      </w:pPr>
    </w:p>
    <w:sectPr w:rsidR="006D6DE2" w:rsidRPr="002C251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E4"/>
    <w:rsid w:val="00131B72"/>
    <w:rsid w:val="00167A98"/>
    <w:rsid w:val="001E2E24"/>
    <w:rsid w:val="002C251F"/>
    <w:rsid w:val="006D6DE2"/>
    <w:rsid w:val="00847116"/>
    <w:rsid w:val="00BB5276"/>
    <w:rsid w:val="00FA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2BAB"/>
  <w15:docId w15:val="{C7A2D2AF-3E1E-4F99-AD1B-9EDDCCD3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31B7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КПК</dc:creator>
  <cp:lastModifiedBy>Юрист КПК</cp:lastModifiedBy>
  <cp:revision>3</cp:revision>
  <dcterms:created xsi:type="dcterms:W3CDTF">2023-08-03T09:20:00Z</dcterms:created>
  <dcterms:modified xsi:type="dcterms:W3CDTF">2024-03-13T11:27:00Z</dcterms:modified>
</cp:coreProperties>
</file>