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590D213" w:rsidR="00777765" w:rsidRPr="005B4D50" w:rsidRDefault="006D0784" w:rsidP="00607DC4">
      <w:pPr>
        <w:spacing w:after="0" w:line="240" w:lineRule="auto"/>
        <w:ind w:firstLine="567"/>
        <w:jc w:val="both"/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4D5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B4D5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B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</w:t>
      </w:r>
      <w:r w:rsidR="00B368B1" w:rsidRPr="005B4D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5B4D50">
        <w:t xml:space="preserve"> </w:t>
      </w:r>
      <w:r w:rsidR="00777765"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B4D5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B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B4D50" w:rsidRDefault="00777765" w:rsidP="004E0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5B4D50" w:rsidRDefault="00B368B1" w:rsidP="004E0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0C16FAE" w14:textId="77777777" w:rsidR="004E06D8" w:rsidRPr="005B4D50" w:rsidRDefault="004E06D8" w:rsidP="004E0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B4D50">
        <w:t xml:space="preserve">Лот 1 - Земельный участок - 1 012 +/- 11 кв. м, адрес: установлено относительно ориентира, расположенного за пределами участка, ориентир жилой дом, участок примерно в 745 м. от ориентира по направлению на северо-восток, почтовый адрес: Московская область, Истринский район, </w:t>
      </w:r>
      <w:proofErr w:type="spellStart"/>
      <w:r w:rsidRPr="005B4D50">
        <w:t>Ядроминское</w:t>
      </w:r>
      <w:proofErr w:type="spellEnd"/>
      <w:r w:rsidRPr="005B4D50">
        <w:t xml:space="preserve"> с/пос., д. Троица, д. 5, кадастровый номер 50:08:0090220:818, земли сельскохозяйственного назначения - для дачного строительства - 2 101 778,00 руб.;</w:t>
      </w:r>
    </w:p>
    <w:p w14:paraId="57E62E24" w14:textId="3485034E" w:rsidR="004E06D8" w:rsidRPr="005B4D50" w:rsidRDefault="004E06D8" w:rsidP="004E0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B4D50">
        <w:t xml:space="preserve">Лот 2 - Земельный участок - 633 +/- 9 кв. м, адрес: Установлено относительно ориентира, расположенного за пределами участка, ориентир жилой дом, участок находится примерно в 755 м от ориентира по направлению на северо-восток, почтовый адрес ориентира: Московская область, Истринский район, с/п </w:t>
      </w:r>
      <w:proofErr w:type="spellStart"/>
      <w:r w:rsidRPr="005B4D50">
        <w:t>Ядроминское</w:t>
      </w:r>
      <w:proofErr w:type="spellEnd"/>
      <w:r w:rsidRPr="005B4D50">
        <w:t>, д. Троица, д. 5, кадастровый номер 50:08:0090220:863, земли сельскохозяйственного назначения - для дачного строительства - 1 577 041,55 руб.</w:t>
      </w:r>
    </w:p>
    <w:p w14:paraId="08A89069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4D5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B4D5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B4D5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B4D5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B4D5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B4D50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4449A4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B4D5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B4D50">
        <w:rPr>
          <w:rFonts w:ascii="Times New Roman CYR" w:hAnsi="Times New Roman CYR" w:cs="Times New Roman CYR"/>
          <w:color w:val="000000"/>
        </w:rPr>
        <w:t xml:space="preserve"> </w:t>
      </w:r>
      <w:r w:rsidR="00190A49" w:rsidRPr="005B4D50">
        <w:rPr>
          <w:rFonts w:ascii="Times New Roman CYR" w:hAnsi="Times New Roman CYR" w:cs="Times New Roman CYR"/>
          <w:b/>
          <w:bCs/>
          <w:color w:val="000000"/>
        </w:rPr>
        <w:t>03 июня</w:t>
      </w:r>
      <w:r w:rsidRPr="005B4D50">
        <w:rPr>
          <w:rFonts w:ascii="Times New Roman CYR" w:hAnsi="Times New Roman CYR" w:cs="Times New Roman CYR"/>
          <w:color w:val="000000"/>
        </w:rPr>
        <w:t xml:space="preserve"> </w:t>
      </w:r>
      <w:r w:rsidRPr="005B4D50">
        <w:rPr>
          <w:b/>
        </w:rPr>
        <w:t>202</w:t>
      </w:r>
      <w:r w:rsidR="00835674" w:rsidRPr="005B4D50">
        <w:rPr>
          <w:b/>
        </w:rPr>
        <w:t>4</w:t>
      </w:r>
      <w:r w:rsidRPr="005B4D50">
        <w:rPr>
          <w:b/>
        </w:rPr>
        <w:t xml:space="preserve"> г.</w:t>
      </w:r>
      <w:r w:rsidRPr="005B4D50">
        <w:t xml:space="preserve"> </w:t>
      </w:r>
      <w:r w:rsidRPr="005B4D5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B4D50">
        <w:rPr>
          <w:color w:val="000000"/>
        </w:rPr>
        <w:t xml:space="preserve">АО «Российский аукционный дом» по адресу: </w:t>
      </w:r>
      <w:hyperlink r:id="rId6" w:history="1">
        <w:r w:rsidRPr="005B4D50">
          <w:rPr>
            <w:rStyle w:val="a4"/>
          </w:rPr>
          <w:t>http://lot-online.ru</w:t>
        </w:r>
      </w:hyperlink>
      <w:r w:rsidRPr="005B4D50">
        <w:rPr>
          <w:color w:val="000000"/>
        </w:rPr>
        <w:t xml:space="preserve"> (далее – ЭТП)</w:t>
      </w:r>
      <w:r w:rsidRPr="005B4D50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Время окончания Торгов:</w:t>
      </w:r>
    </w:p>
    <w:p w14:paraId="689DA998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7DD281F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 xml:space="preserve">В случае, если по итогам Торгов, назначенных на </w:t>
      </w:r>
      <w:r w:rsidR="00190A49" w:rsidRPr="005B4D50">
        <w:rPr>
          <w:color w:val="000000"/>
        </w:rPr>
        <w:t>03 июня 2024 г.,</w:t>
      </w:r>
      <w:r w:rsidRPr="005B4D50">
        <w:rPr>
          <w:color w:val="000000"/>
        </w:rPr>
        <w:t xml:space="preserve"> лоты не реализованы, то в 14:00 часов по московскому времени</w:t>
      </w:r>
      <w:r w:rsidR="00190A49" w:rsidRPr="005B4D50">
        <w:rPr>
          <w:color w:val="000000"/>
        </w:rPr>
        <w:t xml:space="preserve"> </w:t>
      </w:r>
      <w:r w:rsidR="00190A49" w:rsidRPr="005B4D50">
        <w:rPr>
          <w:b/>
          <w:bCs/>
          <w:color w:val="000000"/>
        </w:rPr>
        <w:t>22 июля</w:t>
      </w:r>
      <w:r w:rsidRPr="005B4D50">
        <w:rPr>
          <w:color w:val="000000"/>
        </w:rPr>
        <w:t xml:space="preserve"> </w:t>
      </w:r>
      <w:r w:rsidRPr="005B4D50">
        <w:rPr>
          <w:b/>
          <w:bCs/>
          <w:color w:val="000000"/>
        </w:rPr>
        <w:t>202</w:t>
      </w:r>
      <w:r w:rsidR="00835674" w:rsidRPr="005B4D50">
        <w:rPr>
          <w:b/>
          <w:bCs/>
          <w:color w:val="000000"/>
        </w:rPr>
        <w:t>4</w:t>
      </w:r>
      <w:r w:rsidRPr="005B4D50">
        <w:rPr>
          <w:b/>
        </w:rPr>
        <w:t xml:space="preserve"> г.</w:t>
      </w:r>
      <w:r w:rsidRPr="005B4D50">
        <w:t xml:space="preserve"> </w:t>
      </w:r>
      <w:r w:rsidRPr="005B4D50">
        <w:rPr>
          <w:color w:val="000000"/>
        </w:rPr>
        <w:t>на ЭТП</w:t>
      </w:r>
      <w:r w:rsidRPr="005B4D50">
        <w:t xml:space="preserve"> </w:t>
      </w:r>
      <w:r w:rsidRPr="005B4D50">
        <w:rPr>
          <w:color w:val="000000"/>
        </w:rPr>
        <w:t>будут проведены</w:t>
      </w:r>
      <w:r w:rsidRPr="005B4D50">
        <w:rPr>
          <w:b/>
          <w:bCs/>
          <w:color w:val="000000"/>
        </w:rPr>
        <w:t xml:space="preserve"> повторные Торги </w:t>
      </w:r>
      <w:r w:rsidRPr="005B4D5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Оператор ЭТП (далее – Оператор) обеспечивает проведение Торгов.</w:t>
      </w:r>
    </w:p>
    <w:p w14:paraId="2146F187" w14:textId="0D2F3C6C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90A49" w:rsidRPr="005B4D50">
        <w:rPr>
          <w:b/>
          <w:bCs/>
          <w:color w:val="000000"/>
        </w:rPr>
        <w:t>16 апреля</w:t>
      </w:r>
      <w:r w:rsidRPr="005B4D50">
        <w:rPr>
          <w:color w:val="000000"/>
        </w:rPr>
        <w:t xml:space="preserve"> </w:t>
      </w:r>
      <w:r w:rsidRPr="005B4D50">
        <w:rPr>
          <w:b/>
          <w:bCs/>
          <w:color w:val="000000"/>
        </w:rPr>
        <w:t>202</w:t>
      </w:r>
      <w:r w:rsidR="00835674" w:rsidRPr="005B4D50">
        <w:rPr>
          <w:b/>
          <w:bCs/>
          <w:color w:val="000000"/>
        </w:rPr>
        <w:t>4</w:t>
      </w:r>
      <w:r w:rsidRPr="005B4D50">
        <w:rPr>
          <w:b/>
          <w:bCs/>
          <w:color w:val="000000"/>
        </w:rPr>
        <w:t xml:space="preserve"> г.,</w:t>
      </w:r>
      <w:r w:rsidRPr="005B4D5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90A49" w:rsidRPr="005B4D50">
        <w:rPr>
          <w:b/>
          <w:bCs/>
          <w:color w:val="000000"/>
        </w:rPr>
        <w:t>10 июня</w:t>
      </w:r>
      <w:r w:rsidRPr="005B4D50">
        <w:rPr>
          <w:color w:val="000000"/>
        </w:rPr>
        <w:t xml:space="preserve"> </w:t>
      </w:r>
      <w:r w:rsidRPr="005B4D50">
        <w:rPr>
          <w:b/>
          <w:bCs/>
          <w:color w:val="000000"/>
        </w:rPr>
        <w:t>202</w:t>
      </w:r>
      <w:r w:rsidR="00835674" w:rsidRPr="005B4D50">
        <w:rPr>
          <w:b/>
          <w:bCs/>
          <w:color w:val="000000"/>
        </w:rPr>
        <w:t>4</w:t>
      </w:r>
      <w:r w:rsidRPr="005B4D50">
        <w:rPr>
          <w:b/>
          <w:bCs/>
        </w:rPr>
        <w:t xml:space="preserve"> г.</w:t>
      </w:r>
      <w:r w:rsidRPr="005B4D5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4D50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5B4D50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1D3A4F32" w:rsidR="00B368B1" w:rsidRPr="005B4D5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4D50">
        <w:rPr>
          <w:b/>
          <w:bCs/>
          <w:color w:val="000000"/>
        </w:rPr>
        <w:t>Торги ППП</w:t>
      </w:r>
      <w:r w:rsidRPr="005B4D50">
        <w:rPr>
          <w:color w:val="000000"/>
          <w:shd w:val="clear" w:color="auto" w:fill="FFFFFF"/>
        </w:rPr>
        <w:t xml:space="preserve"> будут проведены на ЭТП: </w:t>
      </w:r>
      <w:r w:rsidRPr="005B4D50">
        <w:rPr>
          <w:b/>
          <w:bCs/>
          <w:color w:val="000000"/>
        </w:rPr>
        <w:t xml:space="preserve">с </w:t>
      </w:r>
      <w:r w:rsidR="00190A49" w:rsidRPr="005B4D50">
        <w:rPr>
          <w:b/>
          <w:bCs/>
          <w:color w:val="000000"/>
        </w:rPr>
        <w:t>26 июля</w:t>
      </w:r>
      <w:r w:rsidRPr="005B4D50">
        <w:rPr>
          <w:b/>
          <w:bCs/>
          <w:color w:val="000000"/>
        </w:rPr>
        <w:t xml:space="preserve"> 202</w:t>
      </w:r>
      <w:r w:rsidR="00282BFA" w:rsidRPr="005B4D50">
        <w:rPr>
          <w:b/>
          <w:bCs/>
          <w:color w:val="000000"/>
        </w:rPr>
        <w:t>4</w:t>
      </w:r>
      <w:r w:rsidRPr="005B4D50">
        <w:rPr>
          <w:b/>
          <w:bCs/>
          <w:color w:val="000000"/>
        </w:rPr>
        <w:t xml:space="preserve"> г. по </w:t>
      </w:r>
      <w:r w:rsidR="00190A49" w:rsidRPr="005B4D50">
        <w:rPr>
          <w:b/>
          <w:bCs/>
          <w:color w:val="000000"/>
        </w:rPr>
        <w:t>02 сентября</w:t>
      </w:r>
      <w:r w:rsidRPr="005B4D50">
        <w:rPr>
          <w:b/>
          <w:bCs/>
          <w:color w:val="000000"/>
        </w:rPr>
        <w:t xml:space="preserve"> 202</w:t>
      </w:r>
      <w:r w:rsidR="00282BFA" w:rsidRPr="005B4D50">
        <w:rPr>
          <w:b/>
          <w:bCs/>
          <w:color w:val="000000"/>
        </w:rPr>
        <w:t>4</w:t>
      </w:r>
      <w:r w:rsidRPr="005B4D50">
        <w:rPr>
          <w:b/>
          <w:bCs/>
          <w:color w:val="000000"/>
        </w:rPr>
        <w:t xml:space="preserve"> г.</w:t>
      </w:r>
    </w:p>
    <w:p w14:paraId="154FF146" w14:textId="65D14084" w:rsidR="00777765" w:rsidRPr="005B4D5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90A49" w:rsidRPr="005B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июля</w:t>
      </w: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B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B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B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B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B4D5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B4D5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B4D50" w:rsidRDefault="00515CBE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D5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A73FCC4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26 июля 2024 г. по 03 августа 2024 г. - в размере начальной цены продажи лота;</w:t>
      </w:r>
    </w:p>
    <w:p w14:paraId="6EB4B947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04 августа 2024 г. по 06 августа 2024 г. - в размере 90,60% от начальной цены продажи лота;</w:t>
      </w:r>
    </w:p>
    <w:p w14:paraId="2634BCF9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07 августа 2024 г. по 09 августа 2024 г. - в размере 81,20% от начальной цены продажи лота;</w:t>
      </w:r>
    </w:p>
    <w:p w14:paraId="504270C0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10 августа 2024 г. по 12 августа 2024 г. - в размере 71,80% от начальной цены продажи лота;</w:t>
      </w:r>
    </w:p>
    <w:p w14:paraId="1FEC5CDB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13 августа 2024 г. по 15 августа 2024 г. - в размере 62,40% от начальной цены продажи лота;</w:t>
      </w:r>
    </w:p>
    <w:p w14:paraId="49B2EEA3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16 августа 2024 г. по 18 августа 2024 г. - в размере 53,00% от начальной цены продажи лота;</w:t>
      </w:r>
    </w:p>
    <w:p w14:paraId="7079BC14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19 августа 2024 г. по 21 августа 2024 г. - в размере 43,60% от начальной цены продажи лота;</w:t>
      </w:r>
    </w:p>
    <w:p w14:paraId="09313571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22 августа 2024 г. по 24 августа 2024 г. - в размере 34,20% от начальной цены продажи лота;</w:t>
      </w:r>
    </w:p>
    <w:p w14:paraId="3FDBF25D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25 августа 2024 г. по 27 августа 2024 г. - в размере 24,80% от начальной цены продажи лота;</w:t>
      </w:r>
    </w:p>
    <w:p w14:paraId="73EDAA1B" w14:textId="77777777" w:rsidR="00E2684A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28 августа 2024 г. по 30 августа 2024 г. - в размере 15,40% от начальной цены продажи лота;</w:t>
      </w:r>
    </w:p>
    <w:p w14:paraId="45D02C04" w14:textId="7FA3C338" w:rsidR="00B368B1" w:rsidRPr="005B4D50" w:rsidRDefault="00E2684A" w:rsidP="00E26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D50">
        <w:rPr>
          <w:color w:val="000000"/>
        </w:rPr>
        <w:t>с 31 августа 2024 г. по 02 сентября 2024 г. - в размере 6,00% от начальной цены продажи лота.</w:t>
      </w:r>
    </w:p>
    <w:p w14:paraId="577CA642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5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5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5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5B4D50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5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5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B4D5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B4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B4D5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D5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B4D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748DFAE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4D50">
        <w:rPr>
          <w:rFonts w:ascii="Times New Roman" w:hAnsi="Times New Roman" w:cs="Times New Roman"/>
          <w:sz w:val="24"/>
          <w:szCs w:val="24"/>
        </w:rPr>
        <w:t xml:space="preserve"> д</w:t>
      </w:r>
      <w:r w:rsidRPr="005B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B4D50">
        <w:rPr>
          <w:rFonts w:ascii="Times New Roman" w:hAnsi="Times New Roman" w:cs="Times New Roman"/>
          <w:sz w:val="24"/>
          <w:szCs w:val="24"/>
        </w:rPr>
        <w:t xml:space="preserve"> 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170DB" w:rsidRPr="005B4D5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5B4D5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B4D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D5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90A49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E06D8"/>
    <w:rsid w:val="004F4360"/>
    <w:rsid w:val="00515CBE"/>
    <w:rsid w:val="00540B57"/>
    <w:rsid w:val="00564010"/>
    <w:rsid w:val="005B4D5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078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170DB"/>
    <w:rsid w:val="00D539BE"/>
    <w:rsid w:val="00D57DB3"/>
    <w:rsid w:val="00D62667"/>
    <w:rsid w:val="00D95560"/>
    <w:rsid w:val="00DB0166"/>
    <w:rsid w:val="00E12685"/>
    <w:rsid w:val="00E2684A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2237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2024-04-09T08:51:00Z</cp:lastPrinted>
  <dcterms:created xsi:type="dcterms:W3CDTF">2023-07-06T09:54:00Z</dcterms:created>
  <dcterms:modified xsi:type="dcterms:W3CDTF">2024-04-09T08:57:00Z</dcterms:modified>
</cp:coreProperties>
</file>