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заключении договора купли-продажи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>Сообщение №14120212 от 10.04.2024 12:37:16 МСК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ПУБЛИКАТОР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Юшков Александр Юрьевич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570303702046 </w:t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СНИЛС: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135-720-225 34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 для корреспонденции: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300000, г. Тула, а/я 2695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"mailto:aleksandr.yushkov@inbox.ru"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aleksandr.yushkov@inbox.ru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>Данные СРО АУ: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Ассоциация "Саморегулируемая организация арбитражных управляющих "Меркурий"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7710458616 </w:t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ОГРН: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1037710023108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127018, г Москва, Сущевский Вал, 16, 4, оф.301 (фактический адрес)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ДОЛЖНИК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Назаров Вадим Вадимович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712806939934 </w:t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Место рождения: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гор. Болохово Киреевского р-на Тульской обл. </w:t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СНИЛС: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144-641-491 59 </w:t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Дата рождения: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15.09.1988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Место жительства: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Тульская область, Киреевский р-н, г. Болохово, ул. Советская, д. 29, кв. 66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Номер дела: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А68-6531/2022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СООБЩЕНИЕ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Объявление о проведении торгов: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№13873301 от 11.03.2024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Торговая площадка: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Российский аукционный дом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326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Номер торгов: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РАД-365640 (Заявка на проведение торгов №180393)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Заключенные договоры</w:t>
      </w:r>
    </w:p>
    <w:tbl>
      <w:tblPr>
        <w:tblOverlap w:val="never"/>
        <w:jc w:val="center"/>
        <w:tblLayout w:type="fixed"/>
      </w:tblPr>
      <w:tblGrid>
        <w:gridCol w:w="3523"/>
        <w:gridCol w:w="3461"/>
        <w:gridCol w:w="3475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ДОГОВОР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ПОБЕДИТЕЛЬ / ПОКУПАТЕЛЬ</w:t>
            </w:r>
          </w:p>
        </w:tc>
      </w:tr>
      <w:tr>
        <w:trPr>
          <w:trHeight w:val="43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Лот № 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Автомобиль Пежо 308, идентификационный номер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(VIN)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Z8T4C5FS9CM006074,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номер кузова 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Z8T4C5FS9CM006074,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государственный регистрационный знак М899ТМ71, год выпуска - 2012 находящий в совместной собственности с Назаровой (Ивлевой) Ульяной Сергеевной (титульный собственник). Ключи от транспортного средства утеряны. </w:t>
            </w: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Цена приобретения: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367699 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Договор с победителем №без номера от 2024-04-08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100" w:line="24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Покупатель: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СЕВРЮГИН АЛЕКСЕЙ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ДМИТРИЕВИЧ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ИНН: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711710051328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Текст сообщения</w:t>
      </w:r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 торгов - финансовый управляющий Назарова Вадима Вадимовича (15.09.1988 г.р., место рождения: гор. Болохово Киреевского р-на Тульской обл., адрес регистрации: Тульская область, Киреевский р-н, г. Болохово, ул. Советская, д. 29, кв. 66, ИНН712806939934, СНИЛС144-641-491 59) несостоятельным (банкротом), введя процедуру реализации имущества на 6 месяцев. Финансовым управляющим утвержден Юшков Александр Юрьевич (ИНН570303702046, СНИЛС135-720-225 34, почтовый адрес: 300000, г. Тула, а/я 2695), номер в реестре - 13552, действующий на основании Решения Арбитражного суда Тульской области по делу №А68-6531/2022 от 22.09.2023 г, определения Арбитражного суда Тульской области от 31 января 2024 года об утверждении Положения о порядке, сроках и условиях реализации имущества должника и начальной цены реализации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СООБЩАЕТ сообщает о заключении 08.04.2024г. договора купли-продажи транспортного средства (номерного агрегата) с победителем торгов СЕВРЮГИНЫМ АЛЕКСЕЕМ ДМИТРИЕВИЧЕМ признанного победителем торгов в соответствии с протоколом о результатах торгов, проводимых на электронной торговой площадке АО «Российский аукционный дом» (протокол о результатах торгов от 07.04.2024г.), в отношении следующего имущества: Лот №1 - Автомобиль Пежо 308, идентификационный номер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(VIN)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Z8T4C5FS9CM006074,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номер кузова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Z8T4C5FS9CM006074,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государственный регистрационный знак М899ТМ71, год выпуска - 2012 находящий в совместной собственности с Назаровой (Ивлевой) Ульяной Сергеевной (титульный собственник). Ключи от транспортного средства утеряны, цена приобретения имущества покупателем 367699 рублей. Покупатель не является заинтересованным лицом по отношению к финансовому управляющему, должнику, кредиторам. Финансовый управляющий, и Ассоциация СОАУ "Меркурий" не являются заинтересованными лицами по отношению к покупателю, не участвуют в его капитале.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Связанные сообщения</w:t>
      </w:r>
      <w:bookmarkEnd w:id="10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Объявление о проведении торгов №13873301 от 11.03.2024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8" w:val="left"/>
        </w:tabs>
        <w:bidi w:val="0"/>
        <w:spacing w:before="0" w:after="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заключении договора купли-продажи №14120212 от 10.04.2024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Электронная подпись лица, подписавшего сообщение</w:t>
      </w:r>
    </w:p>
    <w:tbl>
      <w:tblPr>
        <w:tblOverlap w:val="never"/>
        <w:jc w:val="center"/>
        <w:tblLayout w:type="fixed"/>
      </w:tblPr>
      <w:tblGrid>
        <w:gridCol w:w="3120"/>
        <w:gridCol w:w="7339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Владелец сертификата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Юшков Александр Юрьевич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Отпечаток сертификата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F73E9B06687B74F8A0A5379D673877D3243527B3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 действия сертификата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18.03.2024 10:10 - 28.04.2038 16:12</w:t>
            </w:r>
          </w:p>
        </w:tc>
      </w:tr>
    </w:tbl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850" w:right="719" w:bottom="432" w:left="693" w:header="0" w:footer="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97790</wp:posOffset>
              </wp:positionV>
              <wp:extent cx="509270" cy="762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87878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 xml:space="preserve">Лист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787878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787878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 xml:space="preserve"> из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4.39999999999998pt;margin-top:7.7000000000000002pt;width:40.100000000000001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787878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Лист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787878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787878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 из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Заголовок №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Другое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Подпись к таблице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auto"/>
      <w:spacing w:line="326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