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046" w14:textId="77777777" w:rsidR="00F835C3" w:rsidRPr="00AA1FA1" w:rsidRDefault="00F835C3" w:rsidP="00F835C3">
      <w:pPr>
        <w:ind w:left="284" w:right="-1" w:firstLine="567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3A6F2AB6" w14:textId="77777777" w:rsidR="00F835C3" w:rsidRPr="00AA1FA1" w:rsidRDefault="00F835C3" w:rsidP="00F835C3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bookmarkStart w:id="0" w:name="_Hlk144903121"/>
      <w:r w:rsidRPr="00AA1FA1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ДОГОВОР КУПЛИ-ПРОДАЖИ №__</w:t>
      </w:r>
    </w:p>
    <w:bookmarkEnd w:id="0"/>
    <w:p w14:paraId="55C65691" w14:textId="5BCFDBD1" w:rsidR="00F835C3" w:rsidRPr="00AA1FA1" w:rsidRDefault="00F835C3" w:rsidP="00F835C3">
      <w:pPr>
        <w:tabs>
          <w:tab w:val="left" w:pos="525"/>
          <w:tab w:val="left" w:pos="7815"/>
        </w:tabs>
        <w:ind w:left="284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г. Самара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proofErr w:type="gramStart"/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AA1FA1">
        <w:rPr>
          <w:rFonts w:ascii="Times New Roman" w:hAnsi="Times New Roman" w:cs="Times New Roman"/>
          <w:sz w:val="22"/>
          <w:szCs w:val="22"/>
          <w:lang w:val="ru-RU"/>
        </w:rPr>
        <w:t>___» _______20_г.</w:t>
      </w:r>
    </w:p>
    <w:p w14:paraId="34F3D956" w14:textId="77777777" w:rsidR="00F835C3" w:rsidRPr="00AA1FA1" w:rsidRDefault="00F835C3" w:rsidP="00F835C3">
      <w:pPr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9E577DC" w14:textId="77777777" w:rsidR="00F835C3" w:rsidRPr="00AA1FA1" w:rsidRDefault="00F835C3" w:rsidP="00F835C3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AA1FA1">
        <w:rPr>
          <w:rFonts w:ascii="Times New Roman" w:hAnsi="Times New Roman" w:cs="Times New Roman"/>
          <w:sz w:val="22"/>
          <w:szCs w:val="22"/>
          <w:lang w:val="ru-RU"/>
        </w:rPr>
        <w:t>Нуруллаев</w:t>
      </w:r>
      <w:proofErr w:type="spellEnd"/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 Тарлан </w:t>
      </w:r>
      <w:proofErr w:type="spellStart"/>
      <w:r w:rsidRPr="00AA1FA1">
        <w:rPr>
          <w:rFonts w:ascii="Times New Roman" w:hAnsi="Times New Roman" w:cs="Times New Roman"/>
          <w:sz w:val="22"/>
          <w:szCs w:val="22"/>
          <w:lang w:val="ru-RU"/>
        </w:rPr>
        <w:t>Техмур</w:t>
      </w:r>
      <w:proofErr w:type="spellEnd"/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 Оглы (дата рождения: 10.08.1966, место рождения: с. Киш Шекинского р-на Азербайджанской ССР, ИНН 632148611459, СНИЛС 143-092-443 37, место жительства: 445051, Самарская область, г. Тольятти, пр-т Степана Разина, д. 59, кв. 98), в лице финансового управляющего </w:t>
      </w:r>
      <w:proofErr w:type="spellStart"/>
      <w:r w:rsidRPr="00AA1FA1">
        <w:rPr>
          <w:rFonts w:ascii="Times New Roman" w:hAnsi="Times New Roman" w:cs="Times New Roman"/>
          <w:sz w:val="22"/>
          <w:szCs w:val="22"/>
          <w:lang w:val="ru-RU"/>
        </w:rPr>
        <w:t>Чистопольцевой</w:t>
      </w:r>
      <w:proofErr w:type="spellEnd"/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 (Ершовой) Натальи Григорьевны, 09.09.1978 г.р.,  (ИНН 631219270580, СНИЛС 046-589-583 12, рег. номер: 9077, адрес для корреспонденции: 443031, г. Самара, проспект Кирова, дом 415, офис 414 «Б»), члена Ассоциации «Саморегулируемая организация арбитражных управляющих Центрального федерального округа» (ИНН 7705431418, ОГРН 1027700542209, адрес: 115191, г. Москва, муниципальный округ Даниловский </w:t>
      </w:r>
      <w:proofErr w:type="spellStart"/>
      <w:r w:rsidRPr="00AA1FA1">
        <w:rPr>
          <w:rFonts w:ascii="Times New Roman" w:hAnsi="Times New Roman" w:cs="Times New Roman"/>
          <w:sz w:val="22"/>
          <w:szCs w:val="22"/>
          <w:lang w:val="ru-RU"/>
        </w:rPr>
        <w:t>вн.тер.г</w:t>
      </w:r>
      <w:proofErr w:type="spellEnd"/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., г. Москва, </w:t>
      </w:r>
      <w:proofErr w:type="spellStart"/>
      <w:r w:rsidRPr="00AA1FA1">
        <w:rPr>
          <w:rFonts w:ascii="Times New Roman" w:hAnsi="Times New Roman" w:cs="Times New Roman"/>
          <w:sz w:val="22"/>
          <w:szCs w:val="22"/>
          <w:lang w:val="ru-RU"/>
        </w:rPr>
        <w:t>Гамсоновский</w:t>
      </w:r>
      <w:proofErr w:type="spellEnd"/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 пер., д. 2, этаж 1, ком. 85), действующего на основании Решения Арбитражного суда Самарской области от 25.11.2019г. (резолютивная часть объявлена 21.11.2019г.) по делу № А55-15437/2019 и Определения Арбитражного суда Самарской области от 25.04.2022г. (резолютивная часть объявлена 20.04.2022г.) по делу № А55-15437/2019, именуемый в дальнейшем «Продавец»,  с одной стороны, и _____________________________________________________, именуемый в дальнейшем «Покупатель», в лице __________________________________, с другой стороны, вместе именуемые «Стороны», заключили настоящий договор о нижеследующем:</w:t>
      </w:r>
    </w:p>
    <w:p w14:paraId="4333EE91" w14:textId="77777777" w:rsidR="00F835C3" w:rsidRPr="00AA1FA1" w:rsidRDefault="00F835C3" w:rsidP="00F835C3">
      <w:pPr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A53FAA1" w14:textId="77777777" w:rsidR="00F835C3" w:rsidRPr="00AA1FA1" w:rsidRDefault="00F835C3" w:rsidP="00F835C3">
      <w:pPr>
        <w:numPr>
          <w:ilvl w:val="0"/>
          <w:numId w:val="1"/>
        </w:numPr>
        <w:spacing w:after="200" w:line="276" w:lineRule="auto"/>
        <w:ind w:left="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1FA1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Pr="00AA1FA1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14:paraId="42C2D70B" w14:textId="77777777" w:rsidR="00F835C3" w:rsidRPr="00AA1FA1" w:rsidRDefault="00F835C3" w:rsidP="00F835C3">
      <w:pPr>
        <w:numPr>
          <w:ilvl w:val="1"/>
          <w:numId w:val="1"/>
        </w:num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Имущество продается на основании ФЗ «О несостоятельности (банкротстве)» № 127-ФЗ от 26 октября 2022 года.</w:t>
      </w:r>
    </w:p>
    <w:p w14:paraId="47C091B2" w14:textId="77777777" w:rsidR="00F835C3" w:rsidRPr="00AA1FA1" w:rsidRDefault="00F835C3" w:rsidP="00F835C3">
      <w:pPr>
        <w:numPr>
          <w:ilvl w:val="1"/>
          <w:numId w:val="1"/>
        </w:num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заключен основании Протокола _____________о признании открытых торгов в электронной форме по продаже имущества должника </w:t>
      </w:r>
      <w:proofErr w:type="spellStart"/>
      <w:r w:rsidRPr="00AA1FA1">
        <w:rPr>
          <w:rFonts w:ascii="Times New Roman" w:hAnsi="Times New Roman" w:cs="Times New Roman"/>
          <w:sz w:val="22"/>
          <w:szCs w:val="22"/>
          <w:lang w:val="ru-RU"/>
        </w:rPr>
        <w:t>Нуруллаев</w:t>
      </w:r>
      <w:proofErr w:type="spellEnd"/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 Тарлан </w:t>
      </w:r>
      <w:proofErr w:type="spellStart"/>
      <w:r w:rsidRPr="00AA1FA1">
        <w:rPr>
          <w:rFonts w:ascii="Times New Roman" w:hAnsi="Times New Roman" w:cs="Times New Roman"/>
          <w:sz w:val="22"/>
          <w:szCs w:val="22"/>
          <w:lang w:val="ru-RU"/>
        </w:rPr>
        <w:t>Техмур</w:t>
      </w:r>
      <w:proofErr w:type="spellEnd"/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 Оглы (дата рождения: 10.08.1966, место рождения: с. Киш Шекинского р-на Азербайджанской ССР, ИНН 632148611459, СНИЛС 143-092-443 37, место жительства: 445051, Самарская область, г. Тольятти, пр-т Степана Разина, д. 59, кв. 98) (далее – Протокол а результатах торгов).</w:t>
      </w:r>
    </w:p>
    <w:p w14:paraId="41A22531" w14:textId="77777777" w:rsidR="00F835C3" w:rsidRPr="00AA1FA1" w:rsidRDefault="00F835C3" w:rsidP="00F835C3">
      <w:pPr>
        <w:numPr>
          <w:ilvl w:val="1"/>
          <w:numId w:val="1"/>
        </w:num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В соответствии с условиями настоящего Договора Продавец продает, а Покупатель покупает следующее имущество: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7"/>
        <w:gridCol w:w="1234"/>
        <w:gridCol w:w="2012"/>
        <w:gridCol w:w="2426"/>
        <w:gridCol w:w="2587"/>
      </w:tblGrid>
      <w:tr w:rsidR="00F835C3" w:rsidRPr="00AA1FA1" w14:paraId="180C8258" w14:textId="77777777" w:rsidTr="00D5296A">
        <w:trPr>
          <w:trHeight w:val="15"/>
          <w:tblHeader/>
          <w:jc w:val="center"/>
        </w:trPr>
        <w:tc>
          <w:tcPr>
            <w:tcW w:w="1517" w:type="dxa"/>
            <w:shd w:val="clear" w:color="auto" w:fill="FFFFFF"/>
            <w:vAlign w:val="center"/>
          </w:tcPr>
          <w:p w14:paraId="0479A63E" w14:textId="77777777" w:rsidR="00F835C3" w:rsidRPr="00AA1FA1" w:rsidRDefault="00F835C3" w:rsidP="00D5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  <w:r w:rsidRPr="00AA1F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Объект недвижимости</w:t>
            </w:r>
          </w:p>
        </w:tc>
        <w:tc>
          <w:tcPr>
            <w:tcW w:w="1234" w:type="dxa"/>
            <w:shd w:val="clear" w:color="auto" w:fill="FFFFFF"/>
          </w:tcPr>
          <w:p w14:paraId="49EB390B" w14:textId="77777777" w:rsidR="00F835C3" w:rsidRPr="00AA1FA1" w:rsidRDefault="00F835C3" w:rsidP="00D529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AA1F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Площадь кв. м </w:t>
            </w:r>
          </w:p>
        </w:tc>
        <w:tc>
          <w:tcPr>
            <w:tcW w:w="2012" w:type="dxa"/>
            <w:shd w:val="clear" w:color="auto" w:fill="FFFFFF"/>
          </w:tcPr>
          <w:p w14:paraId="5FF82E64" w14:textId="77777777" w:rsidR="00F835C3" w:rsidRPr="00AA1FA1" w:rsidRDefault="00F835C3" w:rsidP="00D529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AA1F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Вид права</w:t>
            </w:r>
          </w:p>
        </w:tc>
        <w:tc>
          <w:tcPr>
            <w:tcW w:w="2426" w:type="dxa"/>
            <w:shd w:val="clear" w:color="auto" w:fill="FFFFFF"/>
          </w:tcPr>
          <w:p w14:paraId="4F189289" w14:textId="77777777" w:rsidR="00F835C3" w:rsidRPr="00AA1FA1" w:rsidRDefault="00F835C3" w:rsidP="00D529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AA1F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кадастровый номер 63:09:0101169:2497</w:t>
            </w:r>
          </w:p>
        </w:tc>
        <w:tc>
          <w:tcPr>
            <w:tcW w:w="2587" w:type="dxa"/>
            <w:shd w:val="clear" w:color="auto" w:fill="FFFFFF"/>
            <w:vAlign w:val="center"/>
          </w:tcPr>
          <w:p w14:paraId="7CBA744C" w14:textId="77777777" w:rsidR="00F835C3" w:rsidRPr="00AA1FA1" w:rsidRDefault="00F835C3" w:rsidP="00D5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  <w:r w:rsidRPr="00AA1F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Адрес местонахождения</w:t>
            </w:r>
          </w:p>
        </w:tc>
      </w:tr>
      <w:tr w:rsidR="00F835C3" w:rsidRPr="00AA1FA1" w14:paraId="2B7580EB" w14:textId="77777777" w:rsidTr="00D5296A">
        <w:trPr>
          <w:trHeight w:val="15"/>
          <w:tblHeader/>
          <w:jc w:val="center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F131D3" w14:textId="77777777" w:rsidR="00F835C3" w:rsidRPr="00AA1FA1" w:rsidRDefault="00F835C3" w:rsidP="00D5296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A1F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6A114CE8" w14:textId="77777777" w:rsidR="00F835C3" w:rsidRPr="00AA1FA1" w:rsidRDefault="00F835C3" w:rsidP="00D5296A">
            <w:pPr>
              <w:jc w:val="center"/>
              <w:rPr>
                <w:rFonts w:ascii="Times New Roman" w:eastAsia="Bookman Old Style" w:hAnsi="Times New Roman" w:cs="Times New Roman"/>
                <w:color w:val="000000"/>
                <w:sz w:val="22"/>
                <w:szCs w:val="22"/>
                <w:lang w:val="ru-RU" w:bidi="ru-RU"/>
              </w:rPr>
            </w:pPr>
          </w:p>
          <w:p w14:paraId="34C057A5" w14:textId="77777777" w:rsidR="00F835C3" w:rsidRPr="00AA1FA1" w:rsidRDefault="00F835C3" w:rsidP="00D5296A">
            <w:pPr>
              <w:jc w:val="center"/>
              <w:rPr>
                <w:rFonts w:ascii="Times New Roman" w:eastAsia="Bookman Old Style" w:hAnsi="Times New Roman" w:cs="Times New Roman"/>
                <w:color w:val="000000"/>
                <w:sz w:val="22"/>
                <w:szCs w:val="22"/>
                <w:lang w:val="ru-RU" w:bidi="ru-RU"/>
              </w:rPr>
            </w:pPr>
          </w:p>
          <w:p w14:paraId="51EF15FA" w14:textId="77777777" w:rsidR="00F835C3" w:rsidRPr="00AA1FA1" w:rsidRDefault="00F835C3" w:rsidP="00D5296A">
            <w:pPr>
              <w:jc w:val="center"/>
              <w:rPr>
                <w:rFonts w:ascii="Times New Roman" w:eastAsia="Bookman Old Style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AA1FA1">
              <w:rPr>
                <w:rFonts w:ascii="Times New Roman" w:eastAsia="Bookman Old Style" w:hAnsi="Times New Roman" w:cs="Times New Roman"/>
                <w:color w:val="000000"/>
                <w:sz w:val="22"/>
                <w:szCs w:val="22"/>
                <w:lang w:val="ru-RU" w:bidi="ru-RU"/>
              </w:rPr>
              <w:t>34 кв. м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FFFFF"/>
          </w:tcPr>
          <w:p w14:paraId="5C2B0B22" w14:textId="77777777" w:rsidR="00F835C3" w:rsidRPr="00AA1FA1" w:rsidRDefault="00F835C3" w:rsidP="00D5296A">
            <w:pPr>
              <w:jc w:val="center"/>
              <w:rPr>
                <w:rFonts w:ascii="Times New Roman" w:eastAsia="Bookman Old Style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AA1FA1">
              <w:rPr>
                <w:rFonts w:ascii="Times New Roman" w:eastAsia="Bookman Old Style" w:hAnsi="Times New Roman" w:cs="Times New Roman"/>
                <w:color w:val="000000"/>
                <w:sz w:val="22"/>
                <w:szCs w:val="22"/>
                <w:lang w:val="ru-RU" w:bidi="ru-RU"/>
              </w:rPr>
              <w:t>Собственность, обремененная в пользу АО «ФИА-БАНК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FFFFFF"/>
          </w:tcPr>
          <w:p w14:paraId="7A570618" w14:textId="77777777" w:rsidR="00F835C3" w:rsidRPr="00AA1FA1" w:rsidRDefault="00F835C3" w:rsidP="00D5296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A1FA1">
              <w:rPr>
                <w:rFonts w:ascii="Times New Roman" w:eastAsia="Bookman Old Style" w:hAnsi="Times New Roman" w:cs="Times New Roman"/>
                <w:color w:val="000000"/>
                <w:sz w:val="22"/>
                <w:szCs w:val="22"/>
                <w:lang w:val="ru-RU" w:bidi="ru-RU"/>
              </w:rPr>
              <w:t>Самарская область, г. Тольятти, Автозаводской район, просп. Степана Разина, д. 59, кв. 98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1B263" w14:textId="77777777" w:rsidR="00F835C3" w:rsidRPr="00AA1FA1" w:rsidRDefault="00F835C3" w:rsidP="00D5296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A1F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Самарская область, г. Тольятти, Автозаводской район, просп. Степана Разина, д. 59, кв. 98</w:t>
            </w:r>
          </w:p>
        </w:tc>
      </w:tr>
    </w:tbl>
    <w:p w14:paraId="55DF8213" w14:textId="77777777" w:rsidR="00F835C3" w:rsidRPr="00AA1FA1" w:rsidRDefault="00F835C3" w:rsidP="00F835C3">
      <w:pPr>
        <w:pStyle w:val="a3"/>
        <w:numPr>
          <w:ilvl w:val="1"/>
          <w:numId w:val="2"/>
        </w:numPr>
        <w:tabs>
          <w:tab w:val="left" w:pos="1134"/>
        </w:tabs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Имущество принадлежит Продавцу на праве собственности.</w:t>
      </w:r>
    </w:p>
    <w:p w14:paraId="7A8DF069" w14:textId="77777777" w:rsidR="00F835C3" w:rsidRDefault="00F835C3" w:rsidP="00F835C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Указанное в п. 1.3. настоящего Договора Имущество является предметом залога АО «ФИА-</w:t>
      </w:r>
      <w:proofErr w:type="spellStart"/>
      <w:r w:rsidRPr="00AA1FA1">
        <w:rPr>
          <w:rFonts w:ascii="Times New Roman" w:hAnsi="Times New Roman" w:cs="Times New Roman"/>
          <w:sz w:val="22"/>
          <w:szCs w:val="22"/>
          <w:lang w:val="ru-RU"/>
        </w:rPr>
        <w:t>БАНК</w:t>
      </w:r>
      <w:proofErr w:type="gramStart"/>
      <w:r w:rsidRPr="00AA1FA1">
        <w:rPr>
          <w:rFonts w:ascii="Times New Roman" w:hAnsi="Times New Roman" w:cs="Times New Roman"/>
          <w:sz w:val="22"/>
          <w:szCs w:val="22"/>
          <w:lang w:val="ru-RU"/>
        </w:rPr>
        <w:t>».Залог</w:t>
      </w:r>
      <w:proofErr w:type="spellEnd"/>
      <w:proofErr w:type="gramEnd"/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 в отношении Имущества прекращается при регистрации перехода права собственности в пользу Покупателя, в связи с реализацией Имущества в соответствии с </w:t>
      </w:r>
      <w:proofErr w:type="spellStart"/>
      <w:r w:rsidRPr="00AA1FA1">
        <w:rPr>
          <w:rFonts w:ascii="Times New Roman" w:hAnsi="Times New Roman" w:cs="Times New Roman"/>
          <w:sz w:val="22"/>
          <w:szCs w:val="22"/>
          <w:lang w:val="ru-RU"/>
        </w:rPr>
        <w:t>пп</w:t>
      </w:r>
      <w:proofErr w:type="spellEnd"/>
      <w:r w:rsidRPr="00AA1FA1">
        <w:rPr>
          <w:rFonts w:ascii="Times New Roman" w:hAnsi="Times New Roman" w:cs="Times New Roman"/>
          <w:sz w:val="22"/>
          <w:szCs w:val="22"/>
          <w:lang w:val="ru-RU"/>
        </w:rPr>
        <w:t>. 4 п. 1 ст. 352 ГК РФ.</w:t>
      </w:r>
    </w:p>
    <w:p w14:paraId="301681F3" w14:textId="77777777" w:rsidR="00F835C3" w:rsidRPr="00AA1FA1" w:rsidRDefault="00F835C3" w:rsidP="00F835C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24CE05C" w14:textId="77777777" w:rsidR="00F835C3" w:rsidRPr="00AA1FA1" w:rsidRDefault="00F835C3" w:rsidP="00F835C3">
      <w:pPr>
        <w:numPr>
          <w:ilvl w:val="0"/>
          <w:numId w:val="2"/>
        </w:numPr>
        <w:ind w:left="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1FA1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  <w:r w:rsidRPr="00AA1FA1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14:paraId="4A47F8C5" w14:textId="77777777" w:rsidR="00F835C3" w:rsidRPr="00AA1FA1" w:rsidRDefault="00F835C3" w:rsidP="00F835C3">
      <w:pPr>
        <w:ind w:lef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1FA1">
        <w:rPr>
          <w:rFonts w:ascii="Times New Roman" w:hAnsi="Times New Roman" w:cs="Times New Roman"/>
          <w:sz w:val="22"/>
          <w:szCs w:val="22"/>
        </w:rPr>
        <w:t xml:space="preserve">2.1. </w:t>
      </w:r>
      <w:proofErr w:type="spellStart"/>
      <w:r w:rsidRPr="00AA1FA1"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 w:rsidRPr="00AA1F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A1FA1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Pr="00AA1FA1">
        <w:rPr>
          <w:rFonts w:ascii="Times New Roman" w:hAnsi="Times New Roman" w:cs="Times New Roman"/>
          <w:sz w:val="22"/>
          <w:szCs w:val="22"/>
        </w:rPr>
        <w:t>:</w:t>
      </w:r>
    </w:p>
    <w:p w14:paraId="461F851E" w14:textId="77777777" w:rsidR="00F835C3" w:rsidRPr="00AA1FA1" w:rsidRDefault="00F835C3" w:rsidP="00F835C3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2.1.1. Передать Покупателю Имущество, указанное в п. 1.3 настоящего Договора по акту приема-передачи Имущества, в </w:t>
      </w:r>
      <w:proofErr w:type="gramStart"/>
      <w:r w:rsidRPr="00AA1FA1">
        <w:rPr>
          <w:rFonts w:ascii="Times New Roman" w:hAnsi="Times New Roman" w:cs="Times New Roman"/>
          <w:sz w:val="22"/>
          <w:szCs w:val="22"/>
          <w:lang w:val="ru-RU"/>
        </w:rPr>
        <w:t>срок  не</w:t>
      </w:r>
      <w:proofErr w:type="gramEnd"/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 позднее ____ (рабочих) дней после его полной оплаты, согласно раздела 3 настоящего договора.</w:t>
      </w:r>
    </w:p>
    <w:p w14:paraId="4242AAC9" w14:textId="77777777" w:rsidR="00F835C3" w:rsidRPr="00AA1FA1" w:rsidRDefault="00F835C3" w:rsidP="00F835C3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2.1.2. Представить Покупателю все документы, необходимые для государственной регистрации перехода права собственности на Имущество.</w:t>
      </w:r>
    </w:p>
    <w:p w14:paraId="129EC786" w14:textId="77777777" w:rsidR="00F835C3" w:rsidRPr="00AA1FA1" w:rsidRDefault="00F835C3" w:rsidP="00F835C3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705925BC" w14:textId="77777777" w:rsidR="00F835C3" w:rsidRPr="00AA1FA1" w:rsidRDefault="00F835C3" w:rsidP="00F835C3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2.2.1. Осмотреть и принять Имущество, указанное в п. 1.3 настоящего Договора, на условиях настоящего Договора.</w:t>
      </w:r>
    </w:p>
    <w:p w14:paraId="27099722" w14:textId="77777777" w:rsidR="00F835C3" w:rsidRPr="00AA1FA1" w:rsidRDefault="00F835C3" w:rsidP="00F835C3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2.2.2. Полностью оплатить передаваемое Имущество по цене, указанной в п. 3.1. настоящего Договора.</w:t>
      </w:r>
    </w:p>
    <w:p w14:paraId="311F81A6" w14:textId="53A1C9A2" w:rsidR="00F835C3" w:rsidRPr="00AA1FA1" w:rsidRDefault="00F835C3" w:rsidP="00F835C3">
      <w:pPr>
        <w:tabs>
          <w:tab w:val="left" w:pos="2493"/>
        </w:tabs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2.3. Имущество передается по месту его нахождения. Все расходы, связанные с передачей, перемещением, погрузкой и государственной регистрации перехода права собственности на Имущество несет Покупатель. </w:t>
      </w:r>
    </w:p>
    <w:p w14:paraId="20BD8251" w14:textId="77777777" w:rsidR="00F835C3" w:rsidRPr="00AA1FA1" w:rsidRDefault="00F835C3" w:rsidP="00F835C3">
      <w:pPr>
        <w:numPr>
          <w:ilvl w:val="0"/>
          <w:numId w:val="2"/>
        </w:numPr>
        <w:ind w:left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b/>
          <w:sz w:val="22"/>
          <w:szCs w:val="22"/>
          <w:lang w:val="ru-RU"/>
        </w:rPr>
        <w:t>ЦЕНА И ПОРЯДОК РАСЧЕТОВ.</w:t>
      </w:r>
    </w:p>
    <w:p w14:paraId="213D1C11" w14:textId="77777777" w:rsidR="00F835C3" w:rsidRPr="00AA1FA1" w:rsidRDefault="00F835C3" w:rsidP="00F835C3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3.1. Общая стоимость Имущества по настоящему Договору в соответствии с Протоколом о результатах </w:t>
      </w:r>
      <w:proofErr w:type="gramStart"/>
      <w:r w:rsidRPr="00AA1FA1">
        <w:rPr>
          <w:rFonts w:ascii="Times New Roman" w:hAnsi="Times New Roman" w:cs="Times New Roman"/>
          <w:sz w:val="22"/>
          <w:szCs w:val="22"/>
          <w:lang w:val="ru-RU"/>
        </w:rPr>
        <w:t>торгов)_</w:t>
      </w:r>
      <w:proofErr w:type="gramEnd"/>
      <w:r w:rsidRPr="00AA1FA1">
        <w:rPr>
          <w:rFonts w:ascii="Times New Roman" w:hAnsi="Times New Roman" w:cs="Times New Roman"/>
          <w:sz w:val="22"/>
          <w:szCs w:val="22"/>
          <w:lang w:val="ru-RU"/>
        </w:rPr>
        <w:t>___________________________(_____________________) рублей 00 копеек, НДС не предусмотрен.</w:t>
      </w:r>
      <w:r w:rsidRPr="00AA1FA1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406A8C52" w14:textId="77777777" w:rsidR="00F835C3" w:rsidRPr="00AA1FA1" w:rsidRDefault="00F835C3" w:rsidP="00F835C3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3.2. Сумма внесенного Покупателем задатка в размере ___________________________ (_____________) рублей ___ копеек засчитывается в счет исполнения обязательств Покупателя по оплате </w:t>
      </w:r>
      <w:r w:rsidRPr="00AA1FA1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Имущества по настоящему Договору. За вычетом суммы задатка Покупатель должен уплатить __________________________ (________________________) рублей 00 копеек. </w:t>
      </w:r>
    </w:p>
    <w:p w14:paraId="5295FEF4" w14:textId="77777777" w:rsidR="00F835C3" w:rsidRPr="00AA1FA1" w:rsidRDefault="00F835C3" w:rsidP="00F835C3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3.3. Оплата по настоящему Договору производится Покупателем не позднее тридцати дней с момента подписания договора. Оплата производится путем перечисления денежных средств на расчетный счет Продавца, указанный в разделе 6 настоящего договора.</w:t>
      </w:r>
    </w:p>
    <w:p w14:paraId="5F62B653" w14:textId="77777777" w:rsidR="00F835C3" w:rsidRPr="00AA1FA1" w:rsidRDefault="00F835C3" w:rsidP="00F835C3">
      <w:pPr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8F96644" w14:textId="77777777" w:rsidR="00F835C3" w:rsidRPr="00AA1FA1" w:rsidRDefault="00F835C3" w:rsidP="00F835C3">
      <w:pPr>
        <w:numPr>
          <w:ilvl w:val="0"/>
          <w:numId w:val="2"/>
        </w:numPr>
        <w:ind w:left="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1FA1">
        <w:rPr>
          <w:rFonts w:ascii="Times New Roman" w:hAnsi="Times New Roman" w:cs="Times New Roman"/>
          <w:b/>
          <w:sz w:val="22"/>
          <w:szCs w:val="22"/>
          <w:lang w:val="ru-RU"/>
        </w:rPr>
        <w:t>ПРОЧИЕ УСЛОВИЯ.</w:t>
      </w:r>
    </w:p>
    <w:p w14:paraId="42D52FEC" w14:textId="77777777" w:rsidR="00F835C3" w:rsidRPr="00AA1FA1" w:rsidRDefault="00F835C3" w:rsidP="00F835C3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284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ответственность, включая возмещение убытков и уплату штрафных санкций в соответствии с законодательством Российской Федерации.</w:t>
      </w:r>
    </w:p>
    <w:p w14:paraId="079C35D2" w14:textId="77777777" w:rsidR="00F835C3" w:rsidRPr="00AA1FA1" w:rsidRDefault="00F835C3" w:rsidP="00F835C3">
      <w:pPr>
        <w:numPr>
          <w:ilvl w:val="1"/>
          <w:numId w:val="3"/>
        </w:num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Возмещение убытков и уплата штрафных санкций не освобождает виновную сторону от надлежащего исполнения своих обязанностей по настоящему Договору.</w:t>
      </w:r>
    </w:p>
    <w:p w14:paraId="0EC97EE7" w14:textId="77777777" w:rsidR="00F835C3" w:rsidRPr="00AA1FA1" w:rsidRDefault="00F835C3" w:rsidP="00F835C3">
      <w:pPr>
        <w:numPr>
          <w:ilvl w:val="1"/>
          <w:numId w:val="3"/>
        </w:num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за имущество, указанное в п. 1.3 настоящего Договора, в сумме и в сроки, указанные в разделе 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договору купли-продажи, заключенному по результатам торгов, письменно уведомив Покупателя о расторжении Договора в одностороннем порядке.</w:t>
      </w:r>
    </w:p>
    <w:p w14:paraId="63160D94" w14:textId="77777777" w:rsidR="00F835C3" w:rsidRPr="00AA1FA1" w:rsidRDefault="00F835C3" w:rsidP="00F835C3">
      <w:pPr>
        <w:numPr>
          <w:ilvl w:val="1"/>
          <w:numId w:val="3"/>
        </w:num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и прекращает свое действие с момента направления Продавцом, указанного в п. 4.3 настоящего Договора уведомления. При этом Покупатель теряет право на приобретение Имущества и утрачивает внесенный задаток. В данном случае оформление Сторонами соглашения о прекращении действия настоящего Договора не требуется.</w:t>
      </w:r>
    </w:p>
    <w:p w14:paraId="6013C04E" w14:textId="77777777" w:rsidR="00F835C3" w:rsidRPr="00AA1FA1" w:rsidRDefault="00F835C3" w:rsidP="00F835C3">
      <w:pPr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C54C7F" w14:textId="77777777" w:rsidR="00F835C3" w:rsidRPr="00AA1FA1" w:rsidRDefault="00F835C3" w:rsidP="00F835C3">
      <w:pPr>
        <w:numPr>
          <w:ilvl w:val="0"/>
          <w:numId w:val="3"/>
        </w:numPr>
        <w:ind w:left="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1FA1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5C148E02" w14:textId="77777777" w:rsidR="00F835C3" w:rsidRPr="00AA1FA1" w:rsidRDefault="00F835C3" w:rsidP="00F835C3">
      <w:pPr>
        <w:numPr>
          <w:ilvl w:val="1"/>
          <w:numId w:val="3"/>
        </w:numPr>
        <w:tabs>
          <w:tab w:val="left" w:pos="1134"/>
        </w:tabs>
        <w:spacing w:after="200" w:line="276" w:lineRule="auto"/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вступает в силу с момента его подписания и прекращает свое действие при: </w:t>
      </w:r>
    </w:p>
    <w:p w14:paraId="1B98D5E5" w14:textId="77777777" w:rsidR="00F835C3" w:rsidRPr="00AA1FA1" w:rsidRDefault="00F835C3" w:rsidP="00F835C3">
      <w:pPr>
        <w:tabs>
          <w:tab w:val="left" w:pos="1134"/>
        </w:tabs>
        <w:spacing w:after="200" w:line="276" w:lineRule="auto"/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 xml:space="preserve">- надлежащем исполнении Сторонами своих обязательств; </w:t>
      </w:r>
    </w:p>
    <w:p w14:paraId="51526CA2" w14:textId="77777777" w:rsidR="00F835C3" w:rsidRPr="00AA1FA1" w:rsidRDefault="00F835C3" w:rsidP="00F835C3">
      <w:p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законом и настоящим Договором случаях;</w:t>
      </w:r>
    </w:p>
    <w:p w14:paraId="621E76C4" w14:textId="77777777" w:rsidR="00F835C3" w:rsidRPr="00AA1FA1" w:rsidRDefault="00F835C3" w:rsidP="00F835C3">
      <w:p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45BF16F8" w14:textId="77777777" w:rsidR="00F835C3" w:rsidRPr="00AA1FA1" w:rsidRDefault="00F835C3" w:rsidP="00F835C3">
      <w:pPr>
        <w:numPr>
          <w:ilvl w:val="1"/>
          <w:numId w:val="3"/>
        </w:numPr>
        <w:tabs>
          <w:tab w:val="left" w:pos="1134"/>
        </w:tabs>
        <w:spacing w:after="200" w:line="276" w:lineRule="auto"/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EE0F2CC" w14:textId="77777777" w:rsidR="00F835C3" w:rsidRPr="00AA1FA1" w:rsidRDefault="00F835C3" w:rsidP="00F835C3">
      <w:pPr>
        <w:numPr>
          <w:ilvl w:val="1"/>
          <w:numId w:val="3"/>
        </w:numPr>
        <w:tabs>
          <w:tab w:val="left" w:pos="1134"/>
        </w:tabs>
        <w:spacing w:after="200" w:line="276" w:lineRule="auto"/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Все уведомления и сообщения должны направляться в письменной форме.</w:t>
      </w:r>
    </w:p>
    <w:p w14:paraId="26CF599F" w14:textId="77777777" w:rsidR="00F835C3" w:rsidRPr="00AA1FA1" w:rsidRDefault="00F835C3" w:rsidP="00F835C3">
      <w:pPr>
        <w:numPr>
          <w:ilvl w:val="1"/>
          <w:numId w:val="3"/>
        </w:num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BADF69C" w14:textId="77777777" w:rsidR="00F835C3" w:rsidRPr="00AA1FA1" w:rsidRDefault="00F835C3" w:rsidP="00F835C3">
      <w:pPr>
        <w:numPr>
          <w:ilvl w:val="1"/>
          <w:numId w:val="3"/>
        </w:num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решаться путем переговоров на основе законодательства Российской Федерации.</w:t>
      </w:r>
    </w:p>
    <w:p w14:paraId="5BDAB44F" w14:textId="77777777" w:rsidR="00F835C3" w:rsidRPr="00AA1FA1" w:rsidRDefault="00F835C3" w:rsidP="00F835C3">
      <w:pPr>
        <w:numPr>
          <w:ilvl w:val="1"/>
          <w:numId w:val="3"/>
        </w:num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вопросов, споры разрешаются в суде в порядке, установленном законодательством Российской Федерации.</w:t>
      </w:r>
    </w:p>
    <w:p w14:paraId="70441B6E" w14:textId="77777777" w:rsidR="00F835C3" w:rsidRPr="00AA1FA1" w:rsidRDefault="00F835C3" w:rsidP="00F835C3">
      <w:pPr>
        <w:numPr>
          <w:ilvl w:val="1"/>
          <w:numId w:val="3"/>
        </w:num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Стороны обязаны письменно уведомлять друг друга об изменениях реквизитов (места нахождения или фактического о (почтового) адреса, номеров телефонов, номеров расчетных счетов) в течение 10 (десяти) календарных дней с момента таких изменений.</w:t>
      </w:r>
    </w:p>
    <w:p w14:paraId="7FDD37E7" w14:textId="77777777" w:rsidR="00F835C3" w:rsidRPr="00AA1FA1" w:rsidRDefault="00F835C3" w:rsidP="00F835C3">
      <w:pPr>
        <w:numPr>
          <w:ilvl w:val="1"/>
          <w:numId w:val="3"/>
        </w:numPr>
        <w:tabs>
          <w:tab w:val="left" w:pos="1134"/>
        </w:tabs>
        <w:ind w:left="284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FA1">
        <w:rPr>
          <w:rFonts w:ascii="Times New Roman" w:hAnsi="Times New Roman" w:cs="Times New Roman"/>
          <w:sz w:val="22"/>
          <w:szCs w:val="22"/>
          <w:lang w:val="ru-RU"/>
        </w:rPr>
        <w:t>Договор подписан в трех экземплярах, имеющих равную юридическую силу.</w:t>
      </w:r>
    </w:p>
    <w:p w14:paraId="64B69D50" w14:textId="77777777" w:rsidR="00F835C3" w:rsidRPr="00AA1FA1" w:rsidRDefault="00F835C3" w:rsidP="00F835C3">
      <w:pPr>
        <w:ind w:left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CBE04C4" w14:textId="77777777" w:rsidR="00F835C3" w:rsidRPr="00AA1FA1" w:rsidRDefault="00F835C3" w:rsidP="00F835C3">
      <w:pPr>
        <w:numPr>
          <w:ilvl w:val="0"/>
          <w:numId w:val="3"/>
        </w:numPr>
        <w:ind w:left="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1FA1">
        <w:rPr>
          <w:rFonts w:ascii="Times New Roman" w:hAnsi="Times New Roman" w:cs="Times New Roman"/>
          <w:b/>
          <w:sz w:val="22"/>
          <w:szCs w:val="22"/>
        </w:rPr>
        <w:t>РЕКВИЗИТЫ СТОРОН</w:t>
      </w:r>
    </w:p>
    <w:tbl>
      <w:tblPr>
        <w:tblW w:w="9639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F835C3" w:rsidRPr="00AA1FA1" w14:paraId="62DE36DF" w14:textId="77777777" w:rsidTr="00D5296A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9B2F6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1FA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36674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1FA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F835C3" w:rsidRPr="00AA1FA1" w14:paraId="6F6D6298" w14:textId="77777777" w:rsidTr="00D5296A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BF4D6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AA1FA1">
              <w:rPr>
                <w:rFonts w:ascii="Times New Roman" w:hAnsi="Times New Roman" w:cs="Times New Roman"/>
                <w:b/>
                <w:sz w:val="22"/>
                <w:szCs w:val="22"/>
              </w:rPr>
              <w:t>Нуруллаев</w:t>
            </w:r>
            <w:proofErr w:type="spellEnd"/>
            <w:r w:rsidRPr="00AA1F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A1FA1">
              <w:rPr>
                <w:rFonts w:ascii="Times New Roman" w:hAnsi="Times New Roman" w:cs="Times New Roman"/>
                <w:b/>
                <w:sz w:val="22"/>
                <w:szCs w:val="22"/>
              </w:rPr>
              <w:t>Тарлан</w:t>
            </w:r>
            <w:proofErr w:type="spellEnd"/>
            <w:r w:rsidRPr="00AA1F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A1FA1">
              <w:rPr>
                <w:rFonts w:ascii="Times New Roman" w:hAnsi="Times New Roman" w:cs="Times New Roman"/>
                <w:b/>
                <w:sz w:val="22"/>
                <w:szCs w:val="22"/>
              </w:rPr>
              <w:t>Техмур</w:t>
            </w:r>
            <w:proofErr w:type="spellEnd"/>
            <w:r w:rsidRPr="00AA1F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A1FA1">
              <w:rPr>
                <w:rFonts w:ascii="Times New Roman" w:hAnsi="Times New Roman" w:cs="Times New Roman"/>
                <w:b/>
                <w:sz w:val="22"/>
                <w:szCs w:val="22"/>
              </w:rPr>
              <w:t>Оглы</w:t>
            </w:r>
            <w:proofErr w:type="spellEnd"/>
            <w:r w:rsidRPr="00AA1F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41C77D4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A1F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расчетного счета:</w:t>
            </w:r>
          </w:p>
          <w:p w14:paraId="632DE1CC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A1F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40817810754101125428 в Поволжском банке ПАО Сбербанк г. Самара, БИК 043601607, </w:t>
            </w:r>
          </w:p>
          <w:p w14:paraId="723C4186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A1F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30101810200000000607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A9989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D0C6F5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835C3" w:rsidRPr="00AA1FA1" w14:paraId="404C20A4" w14:textId="77777777" w:rsidTr="00D5296A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C46E5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ru-RU"/>
              </w:rPr>
            </w:pPr>
            <w:r w:rsidRPr="00AA1FA1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ru-RU"/>
              </w:rPr>
              <w:t>Финансовый управляющий</w:t>
            </w:r>
          </w:p>
          <w:p w14:paraId="1EE8ABC4" w14:textId="77777777" w:rsidR="00F835C3" w:rsidRPr="00746C14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AA1FA1">
              <w:rPr>
                <w:rFonts w:ascii="Tahoma" w:hAnsi="Tahoma" w:cs="Tahoma"/>
                <w:bCs/>
                <w:sz w:val="22"/>
                <w:szCs w:val="22"/>
              </w:rPr>
              <w:t>﻿</w:t>
            </w:r>
          </w:p>
          <w:p w14:paraId="5F12393F" w14:textId="77777777" w:rsidR="00F835C3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46C1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______________/</w:t>
            </w:r>
            <w:proofErr w:type="spellStart"/>
            <w:r w:rsidRPr="00746C1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Чистопольцева</w:t>
            </w:r>
            <w:proofErr w:type="spellEnd"/>
            <w:r w:rsidRPr="00746C1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(Ер</w:t>
            </w:r>
            <w:r w:rsidRPr="00AA1FA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/>
              </w:rPr>
              <w:t>шова) Н</w:t>
            </w:r>
            <w:r w:rsidRPr="00746C1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.Г./</w:t>
            </w:r>
          </w:p>
          <w:p w14:paraId="592B04D2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4CB72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1FA1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  </w:t>
            </w:r>
          </w:p>
          <w:p w14:paraId="4FDDC87A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60D806" w14:textId="77777777" w:rsidR="00F835C3" w:rsidRPr="00AA1FA1" w:rsidRDefault="00F835C3" w:rsidP="00D529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AA1FA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</w:t>
            </w:r>
            <w:r w:rsidRPr="00AA1FA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</w:t>
            </w:r>
          </w:p>
        </w:tc>
      </w:tr>
    </w:tbl>
    <w:p w14:paraId="3906C06D" w14:textId="77777777" w:rsidR="00F835C3" w:rsidRDefault="00F835C3"/>
    <w:sectPr w:rsidR="00F835C3" w:rsidSect="00F835C3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7962"/>
    <w:multiLevelType w:val="multilevel"/>
    <w:tmpl w:val="D954F8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9357F48"/>
    <w:multiLevelType w:val="multilevel"/>
    <w:tmpl w:val="A1CEE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6CC2D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2051248">
    <w:abstractNumId w:val="2"/>
  </w:num>
  <w:num w:numId="2" w16cid:durableId="2014602233">
    <w:abstractNumId w:val="1"/>
  </w:num>
  <w:num w:numId="3" w16cid:durableId="27849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C3"/>
    <w:rsid w:val="00F8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D442"/>
  <w15:chartTrackingRefBased/>
  <w15:docId w15:val="{9BA8D600-FD83-4A53-AAF4-734EAE12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5C3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2024-04-09T06:22:00Z</dcterms:created>
  <dcterms:modified xsi:type="dcterms:W3CDTF">2024-04-09T06:23:00Z</dcterms:modified>
</cp:coreProperties>
</file>