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B9" w:rsidRPr="000635D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2"/>
          <w:szCs w:val="22"/>
        </w:rPr>
      </w:pPr>
      <w:r w:rsidRPr="000635D9">
        <w:rPr>
          <w:b/>
          <w:kern w:val="28"/>
          <w:sz w:val="22"/>
          <w:szCs w:val="22"/>
        </w:rPr>
        <w:t>ДОГОВОР</w:t>
      </w: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2"/>
          <w:szCs w:val="22"/>
        </w:rPr>
      </w:pPr>
      <w:r w:rsidRPr="000635D9">
        <w:rPr>
          <w:b/>
          <w:kern w:val="28"/>
          <w:sz w:val="22"/>
          <w:szCs w:val="22"/>
        </w:rPr>
        <w:t xml:space="preserve">купли-продажи </w:t>
      </w: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2"/>
          <w:szCs w:val="22"/>
        </w:rPr>
      </w:pPr>
      <w:r w:rsidRPr="000635D9">
        <w:rPr>
          <w:b/>
          <w:kern w:val="28"/>
          <w:sz w:val="22"/>
          <w:szCs w:val="22"/>
        </w:rPr>
        <w:t xml:space="preserve">____________________________ две тысячи двадцать </w:t>
      </w:r>
      <w:r w:rsidR="000635D9" w:rsidRPr="000635D9">
        <w:rPr>
          <w:b/>
          <w:kern w:val="28"/>
          <w:sz w:val="22"/>
          <w:szCs w:val="22"/>
        </w:rPr>
        <w:t>четвертого</w:t>
      </w:r>
      <w:r w:rsidRPr="000635D9">
        <w:rPr>
          <w:b/>
          <w:kern w:val="28"/>
          <w:sz w:val="22"/>
          <w:szCs w:val="22"/>
        </w:rPr>
        <w:t xml:space="preserve"> года </w:t>
      </w: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2"/>
          <w:szCs w:val="22"/>
        </w:rPr>
      </w:pPr>
      <w:r w:rsidRPr="000635D9">
        <w:rPr>
          <w:b/>
          <w:kern w:val="28"/>
          <w:sz w:val="22"/>
          <w:szCs w:val="22"/>
        </w:rPr>
        <w:t>г. Санкт-Петербург</w:t>
      </w:r>
    </w:p>
    <w:p w:rsidR="00317BB9" w:rsidRPr="000635D9" w:rsidRDefault="00317BB9" w:rsidP="00317BB9">
      <w:pPr>
        <w:spacing w:line="240" w:lineRule="atLeast"/>
        <w:ind w:left="2832" w:hanging="2832"/>
        <w:jc w:val="both"/>
        <w:rPr>
          <w:sz w:val="22"/>
          <w:szCs w:val="22"/>
        </w:rPr>
      </w:pPr>
      <w:r w:rsidRPr="000635D9">
        <w:rPr>
          <w:sz w:val="22"/>
          <w:szCs w:val="22"/>
        </w:rPr>
        <w:tab/>
        <w:t xml:space="preserve"> </w:t>
      </w:r>
    </w:p>
    <w:p w:rsidR="00317BB9" w:rsidRPr="000635D9" w:rsidRDefault="000635D9" w:rsidP="00317BB9">
      <w:pPr>
        <w:ind w:firstLine="709"/>
        <w:jc w:val="both"/>
        <w:rPr>
          <w:sz w:val="22"/>
          <w:szCs w:val="22"/>
        </w:rPr>
      </w:pPr>
      <w:bookmarkStart w:id="0" w:name="_Hlk150789232"/>
      <w:bookmarkStart w:id="1" w:name="_Hlk151380059"/>
      <w:proofErr w:type="gramStart"/>
      <w:r w:rsidRPr="000635D9">
        <w:rPr>
          <w:sz w:val="22"/>
          <w:szCs w:val="22"/>
        </w:rPr>
        <w:t xml:space="preserve">ООО «Спектр Плюс» (ИНН 6345025896 , ОГРН 1146382001545 , адрес: 445047, Самарская область, город Тольятти, ул. Льва Яшина, д. 14, ком. 26, далее - должник, признано банкротом решением </w:t>
      </w:r>
      <w:bookmarkEnd w:id="1"/>
      <w:r w:rsidRPr="000635D9">
        <w:rPr>
          <w:sz w:val="22"/>
          <w:szCs w:val="22"/>
        </w:rPr>
        <w:t xml:space="preserve">Арбитражного суда Самарской области от 24 марта 2024 г. по делу А55-28868/2023) </w:t>
      </w:r>
      <w:bookmarkStart w:id="2" w:name="_Hlk151380076"/>
      <w:r w:rsidRPr="000635D9">
        <w:rPr>
          <w:sz w:val="22"/>
          <w:szCs w:val="22"/>
        </w:rPr>
        <w:t xml:space="preserve">в лице конкурсного управляющего </w:t>
      </w:r>
      <w:proofErr w:type="spellStart"/>
      <w:r w:rsidRPr="000635D9">
        <w:rPr>
          <w:sz w:val="22"/>
          <w:szCs w:val="22"/>
        </w:rPr>
        <w:t>Немцева</w:t>
      </w:r>
      <w:proofErr w:type="spellEnd"/>
      <w:r w:rsidRPr="000635D9">
        <w:rPr>
          <w:sz w:val="22"/>
          <w:szCs w:val="22"/>
        </w:rPr>
        <w:t xml:space="preserve"> Дмитрия Александровича (ИНН 781417307607 , СНИЛС 068-018-058 58, член СОАУ «Континент» (СРО) (ОГРН 1027804888704, ИНН 7810274570, Санкт-Петербург, ул</w:t>
      </w:r>
      <w:proofErr w:type="gramEnd"/>
      <w:r w:rsidRPr="000635D9">
        <w:rPr>
          <w:sz w:val="22"/>
          <w:szCs w:val="22"/>
        </w:rPr>
        <w:t xml:space="preserve">. Чайковского, д. 12, </w:t>
      </w:r>
      <w:proofErr w:type="gramStart"/>
      <w:r w:rsidRPr="000635D9">
        <w:rPr>
          <w:sz w:val="22"/>
          <w:szCs w:val="22"/>
        </w:rPr>
        <w:t>лит</w:t>
      </w:r>
      <w:proofErr w:type="gramEnd"/>
      <w:r w:rsidRPr="000635D9">
        <w:rPr>
          <w:sz w:val="22"/>
          <w:szCs w:val="22"/>
        </w:rPr>
        <w:t>. В, адрес к/у: 191023, г</w:t>
      </w:r>
      <w:proofErr w:type="gramStart"/>
      <w:r w:rsidRPr="000635D9">
        <w:rPr>
          <w:sz w:val="22"/>
          <w:szCs w:val="22"/>
        </w:rPr>
        <w:t>.С</w:t>
      </w:r>
      <w:proofErr w:type="gramEnd"/>
      <w:r w:rsidRPr="000635D9">
        <w:rPr>
          <w:sz w:val="22"/>
          <w:szCs w:val="22"/>
        </w:rPr>
        <w:t xml:space="preserve">анкт-Петербург, а/я 67) </w:t>
      </w:r>
      <w:r w:rsidRPr="000635D9">
        <w:rPr>
          <w:rFonts w:eastAsia="Calibri"/>
          <w:bCs/>
          <w:noProof/>
          <w:kern w:val="1"/>
          <w:sz w:val="22"/>
          <w:szCs w:val="22"/>
          <w:lang w:eastAsia="ar-SA"/>
        </w:rPr>
        <w:t>действующего на основании решения Арбитражного суда Самарской области от 24 марта 2024 г. по делу А55-28868/2023</w:t>
      </w:r>
      <w:bookmarkEnd w:id="2"/>
      <w:r w:rsidR="00EE4010" w:rsidRPr="000635D9">
        <w:rPr>
          <w:rFonts w:eastAsia="Calibri"/>
          <w:bCs/>
          <w:noProof/>
          <w:kern w:val="1"/>
          <w:sz w:val="22"/>
          <w:szCs w:val="22"/>
          <w:lang w:eastAsia="ar-SA"/>
        </w:rPr>
        <w:t xml:space="preserve"> </w:t>
      </w:r>
      <w:bookmarkEnd w:id="0"/>
      <w:r w:rsidR="00EE4010" w:rsidRPr="000635D9">
        <w:rPr>
          <w:rFonts w:eastAsia="Calibri"/>
          <w:bCs/>
          <w:noProof/>
          <w:kern w:val="1"/>
          <w:sz w:val="22"/>
          <w:szCs w:val="22"/>
          <w:lang w:eastAsia="ar-SA"/>
        </w:rPr>
        <w:t>г</w:t>
      </w:r>
      <w:r w:rsidR="00317BB9" w:rsidRPr="000635D9">
        <w:rPr>
          <w:sz w:val="22"/>
          <w:szCs w:val="22"/>
          <w:shd w:val="clear" w:color="auto" w:fill="FFFFFF"/>
        </w:rPr>
        <w:t>, с одной стороны</w:t>
      </w:r>
      <w:r w:rsidR="00317BB9" w:rsidRPr="000635D9">
        <w:rPr>
          <w:sz w:val="22"/>
          <w:szCs w:val="22"/>
        </w:rPr>
        <w:t>, и</w:t>
      </w:r>
    </w:p>
    <w:p w:rsidR="00317BB9" w:rsidRPr="000635D9" w:rsidRDefault="00317BB9" w:rsidP="00317BB9">
      <w:pPr>
        <w:ind w:firstLine="709"/>
        <w:jc w:val="both"/>
        <w:rPr>
          <w:sz w:val="22"/>
          <w:szCs w:val="22"/>
        </w:rPr>
      </w:pPr>
      <w:r w:rsidRPr="000635D9">
        <w:rPr>
          <w:sz w:val="22"/>
          <w:szCs w:val="22"/>
          <w:shd w:val="clear" w:color="auto" w:fill="FFFFFF"/>
        </w:rPr>
        <w:t xml:space="preserve">_________________________________________________________________________, именуем__ в дальнейшем «Покупатель», </w:t>
      </w:r>
      <w:r w:rsidRPr="000635D9">
        <w:rPr>
          <w:kern w:val="28"/>
          <w:sz w:val="22"/>
          <w:szCs w:val="22"/>
        </w:rPr>
        <w:t>с другой стороны</w:t>
      </w:r>
      <w:r w:rsidRPr="000635D9">
        <w:rPr>
          <w:sz w:val="22"/>
          <w:szCs w:val="22"/>
        </w:rPr>
        <w:t xml:space="preserve">, при совместном упоминании именуемые также «Стороны», заключили настоящий договор (далее – </w:t>
      </w:r>
      <w:r w:rsidRPr="000635D9">
        <w:rPr>
          <w:b/>
          <w:sz w:val="22"/>
          <w:szCs w:val="22"/>
        </w:rPr>
        <w:t>«Договор»</w:t>
      </w:r>
      <w:r w:rsidRPr="000635D9">
        <w:rPr>
          <w:sz w:val="22"/>
          <w:szCs w:val="22"/>
        </w:rPr>
        <w:t>) о нижеследующем:</w:t>
      </w: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  <w:sz w:val="22"/>
          <w:szCs w:val="22"/>
        </w:rPr>
      </w:pPr>
    </w:p>
    <w:p w:rsidR="00317BB9" w:rsidRPr="000635D9" w:rsidRDefault="00317BB9" w:rsidP="00317BB9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  <w:sz w:val="22"/>
          <w:szCs w:val="22"/>
        </w:rPr>
      </w:pPr>
      <w:r w:rsidRPr="000635D9">
        <w:rPr>
          <w:b/>
          <w:sz w:val="22"/>
          <w:szCs w:val="22"/>
        </w:rPr>
        <w:t>Предмет договора</w:t>
      </w:r>
    </w:p>
    <w:p w:rsidR="00317BB9" w:rsidRPr="000635D9" w:rsidRDefault="00317BB9" w:rsidP="00317BB9">
      <w:pPr>
        <w:spacing w:line="240" w:lineRule="atLeast"/>
        <w:rPr>
          <w:b/>
          <w:sz w:val="22"/>
          <w:szCs w:val="22"/>
        </w:rPr>
      </w:pPr>
    </w:p>
    <w:p w:rsidR="000635D9" w:rsidRPr="000635D9" w:rsidRDefault="00317BB9" w:rsidP="000635D9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635D9">
        <w:rPr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0635D9">
        <w:rPr>
          <w:sz w:val="22"/>
          <w:szCs w:val="22"/>
        </w:rPr>
        <w:t>обязуется принять и оплатить в соответствии с условиями настоящ</w:t>
      </w:r>
      <w:r w:rsidR="00353CE3" w:rsidRPr="000635D9">
        <w:rPr>
          <w:sz w:val="22"/>
          <w:szCs w:val="22"/>
        </w:rPr>
        <w:t xml:space="preserve">его Договора следующие объект </w:t>
      </w:r>
      <w:r w:rsidR="0004446E" w:rsidRPr="000635D9">
        <w:rPr>
          <w:sz w:val="22"/>
          <w:szCs w:val="22"/>
        </w:rPr>
        <w:t>не</w:t>
      </w:r>
      <w:r w:rsidRPr="000635D9">
        <w:rPr>
          <w:sz w:val="22"/>
          <w:szCs w:val="22"/>
        </w:rPr>
        <w:t>движимого имущества</w:t>
      </w:r>
      <w:r w:rsidRPr="000635D9">
        <w:rPr>
          <w:bCs/>
          <w:sz w:val="22"/>
          <w:szCs w:val="22"/>
        </w:rPr>
        <w:t xml:space="preserve"> </w:t>
      </w:r>
      <w:r w:rsidRPr="000635D9">
        <w:rPr>
          <w:sz w:val="22"/>
          <w:szCs w:val="22"/>
        </w:rPr>
        <w:t xml:space="preserve">(далее - </w:t>
      </w:r>
      <w:r w:rsidRPr="000635D9">
        <w:rPr>
          <w:b/>
          <w:sz w:val="22"/>
          <w:szCs w:val="22"/>
        </w:rPr>
        <w:t>ИМУЩЕСТВО</w:t>
      </w:r>
      <w:r w:rsidRPr="000635D9">
        <w:rPr>
          <w:sz w:val="22"/>
          <w:szCs w:val="22"/>
        </w:rPr>
        <w:t>), принадлежащие на праве собственности Продавцу:</w:t>
      </w:r>
      <w:r w:rsidRPr="000635D9">
        <w:rPr>
          <w:bCs/>
          <w:sz w:val="22"/>
          <w:szCs w:val="22"/>
        </w:rPr>
        <w:t xml:space="preserve"> </w:t>
      </w:r>
      <w:r w:rsidR="000635D9" w:rsidRPr="000635D9">
        <w:rPr>
          <w:sz w:val="22"/>
          <w:szCs w:val="22"/>
          <w:u w:val="single"/>
        </w:rPr>
        <w:t>Лот №1 . Имущество, не обремененное залогом -  право аренды земельного участка, площадью 3432 кв</w:t>
      </w:r>
      <w:proofErr w:type="gramStart"/>
      <w:r w:rsidR="000635D9" w:rsidRPr="000635D9">
        <w:rPr>
          <w:sz w:val="22"/>
          <w:szCs w:val="22"/>
          <w:u w:val="single"/>
        </w:rPr>
        <w:t>.м</w:t>
      </w:r>
      <w:proofErr w:type="gramEnd"/>
      <w:r w:rsidR="000635D9" w:rsidRPr="000635D9">
        <w:rPr>
          <w:sz w:val="22"/>
          <w:szCs w:val="22"/>
          <w:u w:val="single"/>
        </w:rPr>
        <w:t xml:space="preserve">, кадастровый номер 63:09:0101157:79, категория земель: земли населенных пунктов, виды разрешенного использования: для разработки проекта благоустройства многофункционального торгового комплекса, местоположение: местоположение установлено относительно ориентира, расположенного в границах участка. Почтовый адрес ориентира: Самарская область, </w:t>
      </w:r>
      <w:proofErr w:type="gramStart"/>
      <w:r w:rsidR="000635D9" w:rsidRPr="000635D9">
        <w:rPr>
          <w:sz w:val="22"/>
          <w:szCs w:val="22"/>
          <w:u w:val="single"/>
        </w:rPr>
        <w:t>г</w:t>
      </w:r>
      <w:proofErr w:type="gramEnd"/>
      <w:r w:rsidR="000635D9" w:rsidRPr="000635D9">
        <w:rPr>
          <w:sz w:val="22"/>
          <w:szCs w:val="22"/>
          <w:u w:val="single"/>
        </w:rPr>
        <w:t>. Тольятти, Автозаводский район, квартал 20, южнее и восточнее здания ГСК № 97 по ул. Льва Яшина, д. 6;</w:t>
      </w:r>
    </w:p>
    <w:p w:rsidR="000635D9" w:rsidRPr="000635D9" w:rsidRDefault="000635D9" w:rsidP="000635D9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635D9">
        <w:rPr>
          <w:sz w:val="22"/>
          <w:szCs w:val="22"/>
          <w:u w:val="single"/>
        </w:rPr>
        <w:t>- право аренды земельного участка, площадью 4008 +/-22 кв</w:t>
      </w:r>
      <w:proofErr w:type="gramStart"/>
      <w:r w:rsidRPr="000635D9">
        <w:rPr>
          <w:sz w:val="22"/>
          <w:szCs w:val="22"/>
          <w:u w:val="single"/>
        </w:rPr>
        <w:t>.м</w:t>
      </w:r>
      <w:proofErr w:type="gramEnd"/>
      <w:r w:rsidRPr="000635D9">
        <w:rPr>
          <w:sz w:val="22"/>
          <w:szCs w:val="22"/>
          <w:u w:val="single"/>
        </w:rPr>
        <w:t xml:space="preserve">, кадастровый номер 63:09:0101157:80, категория земель: земли населенных пунктов, виды разрешенного использования: для разработки проекта благоустройства многофункционального торгового комплекса (зона № Т-3), местоположение: местоположение установлено относительно ориентира, расположенного в границах участка. Почтовый адрес ориентира: Самарская область, </w:t>
      </w:r>
      <w:proofErr w:type="gramStart"/>
      <w:r w:rsidRPr="000635D9">
        <w:rPr>
          <w:sz w:val="22"/>
          <w:szCs w:val="22"/>
          <w:u w:val="single"/>
        </w:rPr>
        <w:t>г</w:t>
      </w:r>
      <w:proofErr w:type="gramEnd"/>
      <w:r w:rsidRPr="000635D9">
        <w:rPr>
          <w:sz w:val="22"/>
          <w:szCs w:val="22"/>
          <w:u w:val="single"/>
        </w:rPr>
        <w:t xml:space="preserve">. Тольятти, Автозаводский район, квартал 20. восточнее здания ГСК № 97 по ул. Льва Яшина, д. 6 до проезжей части ул. Льва Яшина. </w:t>
      </w:r>
    </w:p>
    <w:p w:rsidR="000635D9" w:rsidRPr="000635D9" w:rsidRDefault="000635D9" w:rsidP="000635D9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635D9">
        <w:rPr>
          <w:sz w:val="22"/>
          <w:szCs w:val="22"/>
          <w:u w:val="single"/>
        </w:rPr>
        <w:t>Имущество обременено залогом в пользу ПАО «Банк «Санкт-Петербург» - - нежилое помещение, площадью 12 801,7 кв</w:t>
      </w:r>
      <w:proofErr w:type="gramStart"/>
      <w:r w:rsidRPr="000635D9">
        <w:rPr>
          <w:sz w:val="22"/>
          <w:szCs w:val="22"/>
          <w:u w:val="single"/>
        </w:rPr>
        <w:t>.м</w:t>
      </w:r>
      <w:proofErr w:type="gramEnd"/>
      <w:r w:rsidRPr="000635D9">
        <w:rPr>
          <w:sz w:val="22"/>
          <w:szCs w:val="22"/>
          <w:u w:val="single"/>
        </w:rPr>
        <w:t xml:space="preserve">, кадастровый номер 63:09:0101157:2014, местоположение: </w:t>
      </w:r>
      <w:proofErr w:type="gramStart"/>
      <w:r w:rsidRPr="000635D9">
        <w:rPr>
          <w:sz w:val="22"/>
          <w:szCs w:val="22"/>
          <w:u w:val="single"/>
        </w:rPr>
        <w:t>Самарская область, г. Тольятти, Автозаводский район, ул. Льва Яшина, д. 14;</w:t>
      </w:r>
      <w:proofErr w:type="gramEnd"/>
    </w:p>
    <w:p w:rsidR="000635D9" w:rsidRPr="000635D9" w:rsidRDefault="000635D9" w:rsidP="000635D9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635D9">
        <w:rPr>
          <w:sz w:val="22"/>
          <w:szCs w:val="22"/>
          <w:u w:val="single"/>
        </w:rPr>
        <w:t>- нежилое помещение. площадью 4005.6 кв</w:t>
      </w:r>
      <w:proofErr w:type="gramStart"/>
      <w:r w:rsidRPr="000635D9">
        <w:rPr>
          <w:sz w:val="22"/>
          <w:szCs w:val="22"/>
          <w:u w:val="single"/>
        </w:rPr>
        <w:t>.м</w:t>
      </w:r>
      <w:proofErr w:type="gramEnd"/>
      <w:r w:rsidRPr="000635D9">
        <w:rPr>
          <w:sz w:val="22"/>
          <w:szCs w:val="22"/>
          <w:u w:val="single"/>
        </w:rPr>
        <w:t xml:space="preserve">, кадастровый номер 63:09:0101157:2015, Самарская область. г. </w:t>
      </w:r>
      <w:proofErr w:type="spellStart"/>
      <w:r w:rsidRPr="000635D9">
        <w:rPr>
          <w:sz w:val="22"/>
          <w:szCs w:val="22"/>
          <w:u w:val="single"/>
        </w:rPr>
        <w:t>Тольятти,Автозаводский</w:t>
      </w:r>
      <w:proofErr w:type="spellEnd"/>
      <w:r w:rsidRPr="000635D9">
        <w:rPr>
          <w:sz w:val="22"/>
          <w:szCs w:val="22"/>
          <w:u w:val="single"/>
        </w:rPr>
        <w:t xml:space="preserve"> район, ул. Льва Яшина, д. 14;</w:t>
      </w:r>
    </w:p>
    <w:p w:rsidR="000635D9" w:rsidRPr="000635D9" w:rsidRDefault="000635D9" w:rsidP="000635D9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0635D9">
        <w:rPr>
          <w:sz w:val="22"/>
          <w:szCs w:val="22"/>
          <w:u w:val="single"/>
        </w:rPr>
        <w:t>- нежилое помещение. площадью 5260,9 кв</w:t>
      </w:r>
      <w:proofErr w:type="gramStart"/>
      <w:r w:rsidRPr="000635D9">
        <w:rPr>
          <w:sz w:val="22"/>
          <w:szCs w:val="22"/>
          <w:u w:val="single"/>
        </w:rPr>
        <w:t>.м</w:t>
      </w:r>
      <w:proofErr w:type="gramEnd"/>
      <w:r w:rsidRPr="000635D9">
        <w:rPr>
          <w:sz w:val="22"/>
          <w:szCs w:val="22"/>
          <w:u w:val="single"/>
        </w:rPr>
        <w:t xml:space="preserve">, кадастровый номер 63:09:0101157:2016, местоположение: Самарская область, </w:t>
      </w:r>
      <w:proofErr w:type="gramStart"/>
      <w:r w:rsidRPr="000635D9">
        <w:rPr>
          <w:sz w:val="22"/>
          <w:szCs w:val="22"/>
          <w:u w:val="single"/>
        </w:rPr>
        <w:t>г</w:t>
      </w:r>
      <w:proofErr w:type="gramEnd"/>
      <w:r w:rsidRPr="000635D9">
        <w:rPr>
          <w:sz w:val="22"/>
          <w:szCs w:val="22"/>
          <w:u w:val="single"/>
        </w:rPr>
        <w:t>. Тольятти. Автозаводский район, ул. Льва Яшина, д. 14;</w:t>
      </w:r>
    </w:p>
    <w:p w:rsidR="000635D9" w:rsidRPr="000635D9" w:rsidRDefault="000635D9" w:rsidP="000635D9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0635D9">
        <w:rPr>
          <w:sz w:val="22"/>
          <w:szCs w:val="22"/>
          <w:u w:val="single"/>
        </w:rPr>
        <w:t>- земельный участок, площадью 5 141+/-25 кв</w:t>
      </w:r>
      <w:proofErr w:type="gramStart"/>
      <w:r w:rsidRPr="000635D9">
        <w:rPr>
          <w:sz w:val="22"/>
          <w:szCs w:val="22"/>
          <w:u w:val="single"/>
        </w:rPr>
        <w:t>.м</w:t>
      </w:r>
      <w:proofErr w:type="gramEnd"/>
      <w:r w:rsidRPr="000635D9">
        <w:rPr>
          <w:sz w:val="22"/>
          <w:szCs w:val="22"/>
          <w:u w:val="single"/>
        </w:rPr>
        <w:t xml:space="preserve">, кадастровый номер 63:09:0101157:83, категория земель: земли населенных пунктов, виды разрешенного использования: для проектирования и строительства многофункционального торгового центра, местоположение: местоположение установлено относительно ориентира, расположенного в границах участка. Почтовый адрес ориентира: Самарская область, </w:t>
      </w:r>
      <w:proofErr w:type="gramStart"/>
      <w:r w:rsidRPr="000635D9">
        <w:rPr>
          <w:sz w:val="22"/>
          <w:szCs w:val="22"/>
          <w:u w:val="single"/>
        </w:rPr>
        <w:t>г</w:t>
      </w:r>
      <w:proofErr w:type="gramEnd"/>
      <w:r w:rsidRPr="000635D9">
        <w:rPr>
          <w:sz w:val="22"/>
          <w:szCs w:val="22"/>
          <w:u w:val="single"/>
        </w:rPr>
        <w:t>. Тольятти, Автозаводский район, ул. Льва Яшина, квартал 20</w:t>
      </w:r>
      <w:r w:rsidR="006571EC" w:rsidRPr="000635D9">
        <w:rPr>
          <w:sz w:val="22"/>
          <w:szCs w:val="22"/>
        </w:rPr>
        <w:t>.</w:t>
      </w:r>
    </w:p>
    <w:p w:rsidR="00317BB9" w:rsidRPr="000635D9" w:rsidRDefault="006571EC" w:rsidP="000635D9">
      <w:pPr>
        <w:tabs>
          <w:tab w:val="left" w:pos="1134"/>
        </w:tabs>
        <w:ind w:right="-57" w:firstLine="567"/>
        <w:jc w:val="both"/>
        <w:rPr>
          <w:bCs/>
          <w:sz w:val="22"/>
          <w:szCs w:val="22"/>
        </w:rPr>
      </w:pPr>
      <w:r w:rsidRPr="000635D9">
        <w:rPr>
          <w:sz w:val="22"/>
          <w:szCs w:val="22"/>
        </w:rPr>
        <w:t xml:space="preserve"> </w:t>
      </w:r>
      <w:r w:rsidR="00317BB9" w:rsidRPr="000635D9">
        <w:rPr>
          <w:sz w:val="22"/>
          <w:szCs w:val="22"/>
          <w:lang w:eastAsia="en-US"/>
        </w:rPr>
        <w:t xml:space="preserve">2. </w:t>
      </w:r>
      <w:r w:rsidR="00317BB9" w:rsidRPr="000635D9">
        <w:rPr>
          <w:sz w:val="22"/>
          <w:szCs w:val="22"/>
        </w:rPr>
        <w:t>Настоящий Договор купли-продажи заключается</w:t>
      </w:r>
      <w:r w:rsidR="00317BB9" w:rsidRPr="000635D9">
        <w:rPr>
          <w:bCs/>
          <w:sz w:val="22"/>
          <w:szCs w:val="22"/>
        </w:rPr>
        <w:t xml:space="preserve"> осуществляемой на основании </w:t>
      </w:r>
      <w:r w:rsidR="00317BB9" w:rsidRPr="000635D9">
        <w:rPr>
          <w:sz w:val="22"/>
          <w:szCs w:val="22"/>
        </w:rPr>
        <w:t xml:space="preserve">Протокола от ___________________ </w:t>
      </w:r>
      <w:proofErr w:type="gramStart"/>
      <w:r w:rsidR="00317BB9" w:rsidRPr="000635D9">
        <w:rPr>
          <w:sz w:val="22"/>
          <w:szCs w:val="22"/>
        </w:rPr>
        <w:t>г</w:t>
      </w:r>
      <w:proofErr w:type="gramEnd"/>
      <w:r w:rsidR="00317BB9" w:rsidRPr="000635D9">
        <w:rPr>
          <w:sz w:val="22"/>
          <w:szCs w:val="22"/>
        </w:rPr>
        <w:t xml:space="preserve">. о результатах продажи в электронной форме имущества должника по лоту </w:t>
      </w:r>
      <w:r w:rsidR="00317BB9" w:rsidRPr="000635D9">
        <w:rPr>
          <w:b/>
          <w:sz w:val="22"/>
          <w:szCs w:val="22"/>
        </w:rPr>
        <w:t>-_____________</w:t>
      </w:r>
      <w:r w:rsidR="00317BB9" w:rsidRPr="000635D9">
        <w:rPr>
          <w:kern w:val="28"/>
          <w:sz w:val="22"/>
          <w:szCs w:val="22"/>
        </w:rPr>
        <w:t>.</w:t>
      </w:r>
    </w:p>
    <w:p w:rsidR="00317BB9" w:rsidRPr="000635D9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:rsidR="00317BB9" w:rsidRPr="000635D9" w:rsidRDefault="00317BB9" w:rsidP="00317BB9">
      <w:pPr>
        <w:ind w:firstLine="567"/>
        <w:rPr>
          <w:sz w:val="22"/>
          <w:szCs w:val="22"/>
        </w:rPr>
      </w:pPr>
      <w:r w:rsidRPr="000635D9">
        <w:rPr>
          <w:kern w:val="28"/>
          <w:sz w:val="22"/>
          <w:szCs w:val="22"/>
        </w:rPr>
        <w:t xml:space="preserve">1.4. </w:t>
      </w:r>
      <w:r w:rsidRPr="000635D9">
        <w:rPr>
          <w:color w:val="000000"/>
          <w:sz w:val="22"/>
          <w:szCs w:val="22"/>
        </w:rPr>
        <w:t xml:space="preserve">ИМУЩЕСТВО </w:t>
      </w:r>
      <w:r w:rsidRPr="000635D9">
        <w:rPr>
          <w:sz w:val="22"/>
          <w:szCs w:val="22"/>
        </w:rPr>
        <w:t xml:space="preserve">находится по адресу: </w:t>
      </w:r>
    </w:p>
    <w:p w:rsidR="000F64F7" w:rsidRPr="000635D9" w:rsidRDefault="000F64F7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bCs/>
          <w:sz w:val="22"/>
          <w:szCs w:val="22"/>
        </w:rPr>
      </w:pPr>
    </w:p>
    <w:p w:rsidR="00317BB9" w:rsidRPr="000635D9" w:rsidRDefault="00317BB9" w:rsidP="00317BB9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2"/>
          <w:szCs w:val="22"/>
        </w:rPr>
      </w:pPr>
      <w:r w:rsidRPr="000635D9">
        <w:rPr>
          <w:rFonts w:ascii="Times New Roman" w:hAnsi="Times New Roman" w:cs="Times New Roman"/>
          <w:b/>
          <w:kern w:val="28"/>
          <w:sz w:val="22"/>
          <w:szCs w:val="22"/>
        </w:rPr>
        <w:t>Цена и порядок расчетов</w:t>
      </w:r>
    </w:p>
    <w:p w:rsidR="00317BB9" w:rsidRPr="000635D9" w:rsidRDefault="00317BB9" w:rsidP="00317BB9">
      <w:pPr>
        <w:widowControl w:val="0"/>
        <w:suppressLineNumbers/>
        <w:suppressAutoHyphens/>
        <w:jc w:val="center"/>
        <w:outlineLvl w:val="3"/>
        <w:rPr>
          <w:b/>
          <w:kern w:val="28"/>
          <w:sz w:val="22"/>
          <w:szCs w:val="22"/>
        </w:rPr>
      </w:pP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sz w:val="22"/>
          <w:szCs w:val="22"/>
          <w:shd w:val="clear" w:color="auto" w:fill="FFFFFF"/>
        </w:rPr>
      </w:pPr>
      <w:r w:rsidRPr="000635D9">
        <w:rPr>
          <w:kern w:val="28"/>
          <w:sz w:val="22"/>
          <w:szCs w:val="22"/>
        </w:rPr>
        <w:t>2.1. Цена продажи ИМУЩЕСТВА составляет</w:t>
      </w:r>
      <w:proofErr w:type="gramStart"/>
      <w:r w:rsidRPr="000635D9">
        <w:rPr>
          <w:kern w:val="28"/>
          <w:sz w:val="22"/>
          <w:szCs w:val="22"/>
        </w:rPr>
        <w:t xml:space="preserve"> </w:t>
      </w:r>
      <w:r w:rsidRPr="000635D9">
        <w:rPr>
          <w:b/>
          <w:kern w:val="28"/>
          <w:sz w:val="22"/>
          <w:szCs w:val="22"/>
        </w:rPr>
        <w:t>______________</w:t>
      </w:r>
      <w:r w:rsidRPr="000635D9">
        <w:rPr>
          <w:sz w:val="22"/>
          <w:szCs w:val="22"/>
        </w:rPr>
        <w:t xml:space="preserve"> </w:t>
      </w:r>
      <w:r w:rsidRPr="000635D9">
        <w:rPr>
          <w:sz w:val="22"/>
          <w:szCs w:val="22"/>
          <w:shd w:val="clear" w:color="auto" w:fill="FFFFFF"/>
        </w:rPr>
        <w:t xml:space="preserve">(_______________________________) </w:t>
      </w:r>
      <w:proofErr w:type="gramEnd"/>
      <w:r w:rsidRPr="000635D9">
        <w:rPr>
          <w:sz w:val="22"/>
          <w:szCs w:val="22"/>
          <w:shd w:val="clear" w:color="auto" w:fill="FFFFFF"/>
        </w:rPr>
        <w:t>рубля ____ коп.</w:t>
      </w: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lastRenderedPageBreak/>
        <w:t>Задаток, уплаченный Покупателем организатору торгов в размере</w:t>
      </w:r>
      <w:proofErr w:type="gramStart"/>
      <w:r w:rsidRPr="000635D9">
        <w:rPr>
          <w:kern w:val="28"/>
          <w:sz w:val="22"/>
          <w:szCs w:val="22"/>
        </w:rPr>
        <w:t xml:space="preserve"> ________</w:t>
      </w:r>
      <w:r w:rsidRPr="000635D9">
        <w:rPr>
          <w:sz w:val="22"/>
          <w:szCs w:val="22"/>
        </w:rPr>
        <w:t xml:space="preserve"> (_____________) </w:t>
      </w:r>
      <w:proofErr w:type="gramEnd"/>
      <w:r w:rsidRPr="000635D9">
        <w:rPr>
          <w:sz w:val="22"/>
          <w:szCs w:val="22"/>
        </w:rPr>
        <w:t xml:space="preserve">рублей </w:t>
      </w:r>
      <w:r w:rsidRPr="000635D9">
        <w:rPr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t>Подлежащая оплате оставшаяся часть цены продажи ИМУЩЕСТВА составляет</w:t>
      </w:r>
      <w:proofErr w:type="gramStart"/>
      <w:r w:rsidRPr="000635D9">
        <w:rPr>
          <w:kern w:val="28"/>
          <w:sz w:val="22"/>
          <w:szCs w:val="22"/>
        </w:rPr>
        <w:t xml:space="preserve"> _______________________ (______________________) </w:t>
      </w:r>
      <w:proofErr w:type="gramEnd"/>
      <w:r w:rsidRPr="000635D9">
        <w:rPr>
          <w:kern w:val="28"/>
          <w:sz w:val="22"/>
          <w:szCs w:val="22"/>
        </w:rPr>
        <w:t>рубля 00 коп.</w:t>
      </w: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t>В цену продажи ИМУЩЕСТВА не включена стоимость его вывоза.</w:t>
      </w: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:rsidR="00317BB9" w:rsidRPr="000635D9" w:rsidRDefault="00317BB9" w:rsidP="00317BB9">
      <w:pPr>
        <w:spacing w:line="240" w:lineRule="atLeast"/>
        <w:ind w:firstLine="567"/>
        <w:jc w:val="both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:rsidR="00317BB9" w:rsidRPr="000635D9" w:rsidRDefault="00317BB9" w:rsidP="00317BB9">
      <w:pPr>
        <w:pStyle w:val="ae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5D9">
        <w:rPr>
          <w:rFonts w:ascii="Times New Roman" w:hAnsi="Times New Roman" w:cs="Times New Roman"/>
          <w:b/>
          <w:sz w:val="22"/>
          <w:szCs w:val="22"/>
        </w:rPr>
        <w:t>Порядок передачи имущества</w:t>
      </w:r>
    </w:p>
    <w:p w:rsidR="00317BB9" w:rsidRPr="000635D9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635D9">
        <w:rPr>
          <w:rFonts w:ascii="Times New Roman" w:hAnsi="Times New Roman" w:cs="Times New Roman"/>
          <w:sz w:val="22"/>
          <w:szCs w:val="22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</w:t>
      </w:r>
      <w:r w:rsidR="00BD06CC" w:rsidRPr="000635D9">
        <w:rPr>
          <w:rFonts w:ascii="Times New Roman" w:hAnsi="Times New Roman" w:cs="Times New Roman"/>
          <w:sz w:val="22"/>
          <w:szCs w:val="22"/>
        </w:rPr>
        <w:t>настоящего Договора,</w:t>
      </w:r>
      <w:r w:rsidRPr="000635D9">
        <w:rPr>
          <w:rFonts w:ascii="Times New Roman" w:hAnsi="Times New Roman" w:cs="Times New Roman"/>
          <w:sz w:val="22"/>
          <w:szCs w:val="22"/>
        </w:rPr>
        <w:t xml:space="preserve">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:rsidR="00317BB9" w:rsidRPr="000635D9" w:rsidRDefault="00317BB9" w:rsidP="00317BB9">
      <w:pPr>
        <w:ind w:firstLine="567"/>
        <w:rPr>
          <w:b/>
          <w:sz w:val="22"/>
          <w:szCs w:val="22"/>
        </w:rPr>
      </w:pPr>
      <w:r w:rsidRPr="000635D9">
        <w:rPr>
          <w:sz w:val="22"/>
          <w:szCs w:val="22"/>
        </w:rPr>
        <w:t>ИМУЩЕСТВО передается Покупателю по месту его нахождения.</w:t>
      </w:r>
    </w:p>
    <w:p w:rsidR="00317BB9" w:rsidRPr="000635D9" w:rsidRDefault="00317BB9" w:rsidP="00317BB9">
      <w:pPr>
        <w:pStyle w:val="s13"/>
        <w:numPr>
          <w:ilvl w:val="1"/>
          <w:numId w:val="8"/>
        </w:numPr>
        <w:ind w:left="0" w:firstLine="567"/>
        <w:jc w:val="both"/>
        <w:rPr>
          <w:sz w:val="22"/>
          <w:szCs w:val="22"/>
        </w:rPr>
      </w:pPr>
      <w:r w:rsidRPr="000635D9">
        <w:rPr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:rsidR="00317BB9" w:rsidRPr="000635D9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635D9">
        <w:rPr>
          <w:rFonts w:ascii="Times New Roman" w:hAnsi="Times New Roman" w:cs="Times New Roman"/>
          <w:sz w:val="22"/>
          <w:szCs w:val="22"/>
        </w:rPr>
        <w:t xml:space="preserve">Право собственности на ИМУЩЕСТВО переходит к </w:t>
      </w:r>
      <w:r w:rsidRPr="000635D9">
        <w:rPr>
          <w:rFonts w:ascii="Times New Roman" w:hAnsi="Times New Roman" w:cs="Times New Roman"/>
          <w:kern w:val="28"/>
          <w:sz w:val="22"/>
          <w:szCs w:val="22"/>
        </w:rPr>
        <w:t>Покупателю</w:t>
      </w:r>
      <w:r w:rsidRPr="000635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635D9">
        <w:rPr>
          <w:rFonts w:ascii="Times New Roman" w:hAnsi="Times New Roman" w:cs="Times New Roman"/>
          <w:sz w:val="22"/>
          <w:szCs w:val="22"/>
        </w:rPr>
        <w:t xml:space="preserve">с момента </w:t>
      </w:r>
      <w:r w:rsidRPr="000635D9">
        <w:rPr>
          <w:rFonts w:ascii="Times New Roman" w:hAnsi="Times New Roman" w:cs="Times New Roman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:rsidR="00317BB9" w:rsidRPr="000635D9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635D9">
        <w:rPr>
          <w:rFonts w:ascii="Times New Roman" w:hAnsi="Times New Roman" w:cs="Times New Roman"/>
          <w:bCs/>
          <w:sz w:val="22"/>
          <w:szCs w:val="22"/>
        </w:rPr>
        <w:t>Покупатель предупрежден о том, что ИМУЩЕСТВО находится в неисправном, состоянии, использование ИМУЩЕСТВА без дорогостоящего восстановительного ремонта невозможно, пр</w:t>
      </w:r>
      <w:r w:rsidR="003B0FF5" w:rsidRPr="000635D9">
        <w:rPr>
          <w:rFonts w:ascii="Times New Roman" w:hAnsi="Times New Roman" w:cs="Times New Roman"/>
          <w:bCs/>
          <w:sz w:val="22"/>
          <w:szCs w:val="22"/>
        </w:rPr>
        <w:t xml:space="preserve">етензий к Продавцу в отношении </w:t>
      </w:r>
      <w:r w:rsidRPr="000635D9">
        <w:rPr>
          <w:rFonts w:ascii="Times New Roman" w:hAnsi="Times New Roman" w:cs="Times New Roman"/>
          <w:bCs/>
          <w:sz w:val="22"/>
          <w:szCs w:val="22"/>
        </w:rPr>
        <w:t xml:space="preserve">возможности использования ИМУЩЕСТВА по его функциональному назначению и комплектности Покупатель не имеет.  </w:t>
      </w:r>
    </w:p>
    <w:p w:rsidR="00317BB9" w:rsidRPr="000635D9" w:rsidRDefault="00317BB9" w:rsidP="00317BB9">
      <w:pPr>
        <w:numPr>
          <w:ilvl w:val="1"/>
          <w:numId w:val="8"/>
        </w:numPr>
        <w:spacing w:line="240" w:lineRule="atLeast"/>
        <w:ind w:left="0" w:firstLine="567"/>
        <w:jc w:val="both"/>
        <w:rPr>
          <w:sz w:val="22"/>
          <w:szCs w:val="22"/>
        </w:rPr>
      </w:pPr>
      <w:r w:rsidRPr="000635D9">
        <w:rPr>
          <w:sz w:val="22"/>
          <w:szCs w:val="22"/>
        </w:rPr>
        <w:t xml:space="preserve">Риск случайной гибели или </w:t>
      </w:r>
      <w:r w:rsidRPr="000635D9">
        <w:rPr>
          <w:kern w:val="28"/>
          <w:sz w:val="22"/>
          <w:szCs w:val="22"/>
        </w:rPr>
        <w:t>случайного повреждения</w:t>
      </w:r>
      <w:r w:rsidRPr="000635D9">
        <w:rPr>
          <w:sz w:val="22"/>
          <w:szCs w:val="22"/>
        </w:rPr>
        <w:t xml:space="preserve"> ИМУЩЕСТВА переходит </w:t>
      </w:r>
      <w:r w:rsidRPr="000635D9">
        <w:rPr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:rsidR="00317BB9" w:rsidRPr="000635D9" w:rsidRDefault="00317BB9" w:rsidP="00317BB9">
      <w:pPr>
        <w:spacing w:line="206" w:lineRule="atLeast"/>
        <w:ind w:firstLine="567"/>
        <w:jc w:val="both"/>
        <w:textAlignment w:val="baseline"/>
        <w:rPr>
          <w:bCs/>
          <w:sz w:val="22"/>
          <w:szCs w:val="22"/>
        </w:rPr>
      </w:pPr>
    </w:p>
    <w:p w:rsidR="00317BB9" w:rsidRPr="000635D9" w:rsidRDefault="00317BB9" w:rsidP="00317BB9">
      <w:pPr>
        <w:numPr>
          <w:ilvl w:val="0"/>
          <w:numId w:val="8"/>
        </w:numPr>
        <w:spacing w:line="240" w:lineRule="atLeast"/>
        <w:ind w:left="0" w:firstLine="0"/>
        <w:jc w:val="center"/>
        <w:rPr>
          <w:b/>
          <w:sz w:val="22"/>
          <w:szCs w:val="22"/>
        </w:rPr>
      </w:pPr>
      <w:r w:rsidRPr="000635D9">
        <w:rPr>
          <w:b/>
          <w:sz w:val="22"/>
          <w:szCs w:val="22"/>
        </w:rPr>
        <w:t>Обязанности сторон</w:t>
      </w:r>
    </w:p>
    <w:p w:rsidR="00317BB9" w:rsidRPr="000635D9" w:rsidRDefault="00317BB9" w:rsidP="00317BB9">
      <w:pPr>
        <w:spacing w:line="240" w:lineRule="atLeast"/>
        <w:jc w:val="center"/>
        <w:rPr>
          <w:b/>
          <w:sz w:val="22"/>
          <w:szCs w:val="22"/>
        </w:rPr>
      </w:pP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  <w:u w:val="single"/>
        </w:rPr>
      </w:pPr>
      <w:r w:rsidRPr="000635D9">
        <w:rPr>
          <w:kern w:val="28"/>
          <w:sz w:val="22"/>
          <w:szCs w:val="22"/>
          <w:u w:val="single"/>
        </w:rPr>
        <w:t>4.1. Обязанности Продавца:</w:t>
      </w: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0635D9">
        <w:rPr>
          <w:sz w:val="22"/>
          <w:szCs w:val="22"/>
        </w:rPr>
        <w:t>ИМУЩЕСТВО.</w:t>
      </w: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  <w:u w:val="single"/>
        </w:rPr>
      </w:pPr>
      <w:r w:rsidRPr="000635D9">
        <w:rPr>
          <w:kern w:val="28"/>
          <w:sz w:val="22"/>
          <w:szCs w:val="22"/>
          <w:u w:val="single"/>
        </w:rPr>
        <w:t>4.2. Обязанности Покупателя:</w:t>
      </w: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t xml:space="preserve">4.2.1. Подписать настоящий Договор купли-продажи в течение пяти дней </w:t>
      </w:r>
      <w:proofErr w:type="gramStart"/>
      <w:r w:rsidRPr="000635D9">
        <w:rPr>
          <w:kern w:val="28"/>
          <w:sz w:val="22"/>
          <w:szCs w:val="22"/>
        </w:rPr>
        <w:t>с даты</w:t>
      </w:r>
      <w:proofErr w:type="gramEnd"/>
      <w:r w:rsidRPr="000635D9">
        <w:rPr>
          <w:kern w:val="28"/>
          <w:sz w:val="22"/>
          <w:szCs w:val="22"/>
        </w:rPr>
        <w:t xml:space="preserve"> его получения. </w:t>
      </w: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t xml:space="preserve">4.2.2. </w:t>
      </w:r>
      <w:proofErr w:type="gramStart"/>
      <w:r w:rsidRPr="000635D9">
        <w:rPr>
          <w:kern w:val="28"/>
          <w:sz w:val="22"/>
          <w:szCs w:val="22"/>
        </w:rPr>
        <w:t>Оплатить цену продажи</w:t>
      </w:r>
      <w:proofErr w:type="gramEnd"/>
      <w:r w:rsidRPr="000635D9">
        <w:rPr>
          <w:kern w:val="28"/>
          <w:sz w:val="22"/>
          <w:szCs w:val="22"/>
        </w:rPr>
        <w:t xml:space="preserve"> ИМУЩЕСТВА в размере, сроки и в порядке, установленные в разделе 2 Договора. </w:t>
      </w: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:rsidR="00317BB9" w:rsidRPr="000635D9" w:rsidRDefault="00480E02" w:rsidP="000635D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t>4</w:t>
      </w:r>
      <w:r w:rsidR="007A3E70" w:rsidRPr="000635D9">
        <w:rPr>
          <w:kern w:val="28"/>
          <w:sz w:val="22"/>
          <w:szCs w:val="22"/>
        </w:rPr>
        <w:t>.</w:t>
      </w:r>
      <w:r w:rsidRPr="000635D9">
        <w:rPr>
          <w:kern w:val="28"/>
          <w:sz w:val="22"/>
          <w:szCs w:val="22"/>
        </w:rPr>
        <w:t>2</w:t>
      </w:r>
      <w:r w:rsidR="007A3E70" w:rsidRPr="000635D9">
        <w:rPr>
          <w:kern w:val="28"/>
          <w:sz w:val="22"/>
          <w:szCs w:val="22"/>
        </w:rPr>
        <w:t>.4.</w:t>
      </w:r>
      <w:r w:rsidR="000635D9">
        <w:rPr>
          <w:kern w:val="28"/>
          <w:sz w:val="22"/>
          <w:szCs w:val="22"/>
        </w:rPr>
        <w:t xml:space="preserve">Часть </w:t>
      </w:r>
      <w:r w:rsidR="007A3E70" w:rsidRPr="000635D9">
        <w:rPr>
          <w:kern w:val="28"/>
          <w:sz w:val="22"/>
          <w:szCs w:val="22"/>
        </w:rPr>
        <w:t xml:space="preserve">Имущество </w:t>
      </w:r>
      <w:r w:rsidR="000635D9" w:rsidRPr="000635D9">
        <w:rPr>
          <w:kern w:val="28"/>
          <w:sz w:val="22"/>
          <w:szCs w:val="22"/>
        </w:rPr>
        <w:t>н</w:t>
      </w:r>
      <w:r w:rsidR="000635D9">
        <w:rPr>
          <w:kern w:val="28"/>
          <w:sz w:val="22"/>
          <w:szCs w:val="22"/>
        </w:rPr>
        <w:t>а</w:t>
      </w:r>
      <w:r w:rsidR="000635D9" w:rsidRPr="000635D9">
        <w:rPr>
          <w:kern w:val="28"/>
          <w:sz w:val="22"/>
          <w:szCs w:val="22"/>
        </w:rPr>
        <w:t>ходится</w:t>
      </w:r>
      <w:r w:rsidR="007A3E70" w:rsidRPr="000635D9">
        <w:rPr>
          <w:kern w:val="28"/>
          <w:sz w:val="22"/>
          <w:szCs w:val="22"/>
        </w:rPr>
        <w:t xml:space="preserve"> в залоге у </w:t>
      </w:r>
      <w:r w:rsidR="000635D9" w:rsidRPr="000635D9">
        <w:rPr>
          <w:kern w:val="28"/>
          <w:sz w:val="22"/>
          <w:szCs w:val="22"/>
        </w:rPr>
        <w:t>ПАО «Банк «Санкт-Петербург</w:t>
      </w:r>
      <w:proofErr w:type="gramStart"/>
      <w:r w:rsidR="000635D9" w:rsidRPr="000635D9">
        <w:rPr>
          <w:kern w:val="28"/>
          <w:sz w:val="22"/>
          <w:szCs w:val="22"/>
        </w:rPr>
        <w:t>».</w:t>
      </w:r>
      <w:r w:rsidR="007A3E70" w:rsidRPr="000635D9">
        <w:rPr>
          <w:kern w:val="28"/>
          <w:sz w:val="22"/>
          <w:szCs w:val="22"/>
        </w:rPr>
        <w:t>.</w:t>
      </w:r>
      <w:proofErr w:type="gramEnd"/>
    </w:p>
    <w:p w:rsidR="00317BB9" w:rsidRPr="000635D9" w:rsidRDefault="00317BB9" w:rsidP="00317BB9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2"/>
          <w:szCs w:val="22"/>
        </w:rPr>
      </w:pPr>
      <w:r w:rsidRPr="000635D9">
        <w:rPr>
          <w:rFonts w:ascii="Times New Roman" w:hAnsi="Times New Roman" w:cs="Times New Roman"/>
          <w:b/>
          <w:kern w:val="28"/>
          <w:sz w:val="22"/>
          <w:szCs w:val="22"/>
        </w:rPr>
        <w:t>Ответственность сторон</w:t>
      </w:r>
    </w:p>
    <w:p w:rsidR="00317BB9" w:rsidRPr="000635D9" w:rsidRDefault="00317BB9" w:rsidP="00317BB9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sz w:val="22"/>
          <w:szCs w:val="22"/>
        </w:rPr>
      </w:pP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</w:t>
      </w:r>
      <w:proofErr w:type="gramStart"/>
      <w:r w:rsidRPr="000635D9">
        <w:rPr>
          <w:kern w:val="28"/>
          <w:sz w:val="22"/>
          <w:szCs w:val="22"/>
        </w:rPr>
        <w:t>с даты</w:t>
      </w:r>
      <w:proofErr w:type="gramEnd"/>
      <w:r w:rsidRPr="000635D9">
        <w:rPr>
          <w:kern w:val="28"/>
          <w:sz w:val="22"/>
          <w:szCs w:val="22"/>
        </w:rPr>
        <w:t xml:space="preserve"> его отправки заказными письмами по адресу, указанному в разделе 7 Договора. </w:t>
      </w: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</w:t>
      </w:r>
      <w:proofErr w:type="gramStart"/>
      <w:r w:rsidRPr="000635D9">
        <w:rPr>
          <w:kern w:val="28"/>
          <w:sz w:val="22"/>
          <w:szCs w:val="22"/>
        </w:rPr>
        <w:t>с даты</w:t>
      </w:r>
      <w:proofErr w:type="gramEnd"/>
      <w:r w:rsidRPr="000635D9">
        <w:rPr>
          <w:kern w:val="28"/>
          <w:sz w:val="22"/>
          <w:szCs w:val="22"/>
        </w:rPr>
        <w:t xml:space="preserve"> его получения внесенный задаток, при внесении такового, Покупателю не возвращается, и включается в конкурсную массу </w:t>
      </w:r>
      <w:r w:rsidRPr="000635D9">
        <w:rPr>
          <w:b/>
          <w:kern w:val="28"/>
          <w:sz w:val="22"/>
          <w:szCs w:val="22"/>
        </w:rPr>
        <w:t>должника</w:t>
      </w:r>
    </w:p>
    <w:p w:rsidR="00317BB9" w:rsidRPr="000635D9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2"/>
          <w:szCs w:val="22"/>
        </w:rPr>
      </w:pPr>
    </w:p>
    <w:p w:rsidR="00317BB9" w:rsidRPr="000635D9" w:rsidRDefault="00317BB9" w:rsidP="00317BB9">
      <w:pPr>
        <w:pStyle w:val="ae"/>
        <w:widowControl/>
        <w:numPr>
          <w:ilvl w:val="0"/>
          <w:numId w:val="6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635D9">
        <w:rPr>
          <w:rFonts w:ascii="Times New Roman" w:hAnsi="Times New Roman" w:cs="Times New Roman"/>
          <w:b/>
          <w:kern w:val="28"/>
          <w:sz w:val="22"/>
          <w:szCs w:val="22"/>
        </w:rPr>
        <w:t>Заключительные положения</w:t>
      </w:r>
    </w:p>
    <w:p w:rsidR="00317BB9" w:rsidRPr="000635D9" w:rsidRDefault="00317BB9" w:rsidP="00317BB9">
      <w:pPr>
        <w:spacing w:line="240" w:lineRule="atLeast"/>
        <w:jc w:val="center"/>
        <w:rPr>
          <w:sz w:val="22"/>
          <w:szCs w:val="22"/>
        </w:rPr>
      </w:pPr>
    </w:p>
    <w:p w:rsidR="00317BB9" w:rsidRPr="000635D9" w:rsidRDefault="00317BB9" w:rsidP="00317BB9">
      <w:pPr>
        <w:spacing w:line="240" w:lineRule="atLeast"/>
        <w:ind w:firstLine="567"/>
        <w:jc w:val="both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lastRenderedPageBreak/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:rsidR="00317BB9" w:rsidRPr="000635D9" w:rsidRDefault="00317BB9" w:rsidP="00317BB9">
      <w:pPr>
        <w:spacing w:line="240" w:lineRule="atLeast"/>
        <w:ind w:firstLine="567"/>
        <w:jc w:val="both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317BB9" w:rsidRPr="000635D9" w:rsidRDefault="00317BB9" w:rsidP="00317BB9">
      <w:pPr>
        <w:spacing w:line="240" w:lineRule="atLeast"/>
        <w:ind w:firstLine="567"/>
        <w:jc w:val="both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:rsidR="00317BB9" w:rsidRPr="000635D9" w:rsidRDefault="00317BB9" w:rsidP="00317BB9">
      <w:pPr>
        <w:spacing w:line="240" w:lineRule="atLeast"/>
        <w:ind w:firstLine="567"/>
        <w:jc w:val="both"/>
        <w:rPr>
          <w:kern w:val="28"/>
          <w:sz w:val="22"/>
          <w:szCs w:val="22"/>
        </w:rPr>
      </w:pPr>
      <w:r w:rsidRPr="000635D9">
        <w:rPr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</w:t>
      </w:r>
      <w:proofErr w:type="spellStart"/>
      <w:r w:rsidRPr="000635D9">
        <w:rPr>
          <w:kern w:val="28"/>
          <w:sz w:val="22"/>
          <w:szCs w:val="22"/>
        </w:rPr>
        <w:t>недостижении</w:t>
      </w:r>
      <w:proofErr w:type="spellEnd"/>
      <w:r w:rsidRPr="000635D9">
        <w:rPr>
          <w:kern w:val="28"/>
          <w:sz w:val="22"/>
          <w:szCs w:val="22"/>
        </w:rPr>
        <w:t xml:space="preserve">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:rsidR="00317BB9" w:rsidRPr="000635D9" w:rsidRDefault="00317BB9" w:rsidP="00317BB9">
      <w:pPr>
        <w:spacing w:line="240" w:lineRule="atLeast"/>
        <w:ind w:firstLine="567"/>
        <w:jc w:val="both"/>
        <w:rPr>
          <w:sz w:val="22"/>
          <w:szCs w:val="22"/>
        </w:rPr>
      </w:pPr>
      <w:r w:rsidRPr="000635D9">
        <w:rPr>
          <w:kern w:val="28"/>
          <w:sz w:val="22"/>
          <w:szCs w:val="22"/>
        </w:rPr>
        <w:t xml:space="preserve">6.5. Настоящий Договор составлен в </w:t>
      </w:r>
      <w:r w:rsidRPr="000635D9">
        <w:rPr>
          <w:sz w:val="22"/>
          <w:szCs w:val="22"/>
        </w:rPr>
        <w:t>трех</w:t>
      </w:r>
      <w:r w:rsidRPr="000635D9">
        <w:rPr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:rsidR="00317BB9" w:rsidRPr="000635D9" w:rsidRDefault="00317BB9" w:rsidP="00317BB9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317BB9" w:rsidRPr="000635D9" w:rsidRDefault="00317BB9" w:rsidP="00317BB9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0635D9">
        <w:rPr>
          <w:rFonts w:ascii="Times New Roman" w:hAnsi="Times New Roman" w:cs="Times New Roman"/>
          <w:sz w:val="22"/>
          <w:szCs w:val="22"/>
        </w:rPr>
        <w:t>Приложения к Договору.</w:t>
      </w:r>
    </w:p>
    <w:p w:rsidR="00317BB9" w:rsidRPr="000635D9" w:rsidRDefault="00317BB9" w:rsidP="00317BB9">
      <w:pPr>
        <w:pStyle w:val="FR2"/>
        <w:spacing w:before="0"/>
        <w:ind w:left="360"/>
        <w:jc w:val="left"/>
        <w:rPr>
          <w:rFonts w:ascii="Times New Roman" w:hAnsi="Times New Roman" w:cs="Times New Roman"/>
          <w:sz w:val="22"/>
          <w:szCs w:val="22"/>
        </w:rPr>
      </w:pPr>
    </w:p>
    <w:p w:rsidR="00317BB9" w:rsidRPr="000635D9" w:rsidRDefault="00317BB9" w:rsidP="00317BB9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2"/>
          <w:szCs w:val="22"/>
        </w:rPr>
      </w:pPr>
      <w:r w:rsidRPr="000635D9">
        <w:rPr>
          <w:rFonts w:ascii="Times New Roman" w:hAnsi="Times New Roman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:rsidR="00317BB9" w:rsidRPr="000635D9" w:rsidRDefault="00317BB9" w:rsidP="00317BB9">
      <w:pPr>
        <w:pStyle w:val="a7"/>
        <w:ind w:firstLine="540"/>
        <w:rPr>
          <w:rFonts w:ascii="Times New Roman" w:hAnsi="Times New Roman"/>
          <w:kern w:val="28"/>
          <w:sz w:val="22"/>
          <w:szCs w:val="22"/>
        </w:rPr>
      </w:pPr>
      <w:r w:rsidRPr="000635D9">
        <w:rPr>
          <w:rFonts w:ascii="Times New Roman" w:hAnsi="Times New Roman"/>
          <w:sz w:val="22"/>
          <w:szCs w:val="22"/>
        </w:rPr>
        <w:t xml:space="preserve">Приложение № 1 – </w:t>
      </w:r>
      <w:r w:rsidRPr="000635D9">
        <w:rPr>
          <w:rFonts w:ascii="Times New Roman" w:hAnsi="Times New Roman"/>
          <w:kern w:val="28"/>
          <w:sz w:val="22"/>
          <w:szCs w:val="22"/>
        </w:rPr>
        <w:t>Акт приема-передачи ИМУЩЕСТВА;</w:t>
      </w:r>
    </w:p>
    <w:p w:rsidR="00317BB9" w:rsidRPr="000635D9" w:rsidRDefault="00317BB9" w:rsidP="00317BB9">
      <w:pPr>
        <w:pStyle w:val="af7"/>
        <w:spacing w:after="0" w:line="240" w:lineRule="atLeast"/>
        <w:ind w:firstLine="360"/>
        <w:rPr>
          <w:sz w:val="22"/>
          <w:szCs w:val="22"/>
        </w:rPr>
      </w:pPr>
    </w:p>
    <w:p w:rsidR="00317BB9" w:rsidRPr="000635D9" w:rsidRDefault="00317BB9" w:rsidP="00317BB9">
      <w:pPr>
        <w:numPr>
          <w:ilvl w:val="0"/>
          <w:numId w:val="10"/>
        </w:numPr>
        <w:spacing w:line="240" w:lineRule="atLeast"/>
        <w:jc w:val="center"/>
        <w:rPr>
          <w:b/>
          <w:bCs/>
          <w:sz w:val="22"/>
          <w:szCs w:val="22"/>
        </w:rPr>
      </w:pPr>
      <w:r w:rsidRPr="000635D9">
        <w:rPr>
          <w:b/>
          <w:bCs/>
          <w:sz w:val="22"/>
          <w:szCs w:val="22"/>
        </w:rPr>
        <w:t>АДРЕСА И РЕКВИЗИТЫ СТОРОН</w:t>
      </w:r>
    </w:p>
    <w:p w:rsidR="00317BB9" w:rsidRPr="000635D9" w:rsidRDefault="00317BB9" w:rsidP="00317BB9">
      <w:pPr>
        <w:spacing w:line="240" w:lineRule="atLeast"/>
        <w:jc w:val="both"/>
        <w:rPr>
          <w:b/>
          <w:sz w:val="22"/>
          <w:szCs w:val="22"/>
        </w:rPr>
      </w:pPr>
      <w:r w:rsidRPr="000635D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/>
      </w:tblPr>
      <w:tblGrid>
        <w:gridCol w:w="4252"/>
        <w:gridCol w:w="5376"/>
      </w:tblGrid>
      <w:tr w:rsidR="00317BB9" w:rsidRPr="000635D9" w:rsidTr="0068347B">
        <w:tc>
          <w:tcPr>
            <w:tcW w:w="4252" w:type="dxa"/>
          </w:tcPr>
          <w:p w:rsidR="00317BB9" w:rsidRPr="000635D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35D9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</w:tc>
        <w:tc>
          <w:tcPr>
            <w:tcW w:w="5376" w:type="dxa"/>
          </w:tcPr>
          <w:p w:rsidR="00317BB9" w:rsidRPr="000635D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35D9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</w:tc>
      </w:tr>
      <w:tr w:rsidR="00317BB9" w:rsidRPr="000635D9" w:rsidTr="0068347B">
        <w:trPr>
          <w:trHeight w:val="5723"/>
        </w:trPr>
        <w:tc>
          <w:tcPr>
            <w:tcW w:w="4252" w:type="dxa"/>
          </w:tcPr>
          <w:p w:rsidR="000F64F7" w:rsidRPr="000635D9" w:rsidRDefault="000635D9" w:rsidP="000F64F7">
            <w:pPr>
              <w:spacing w:line="240" w:lineRule="atLeas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proofErr w:type="gramStart"/>
            <w:r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ООО «Спектр Плюс» (ИНН 6345025896 , ОГРН 1146382001545 , адрес: 445047, Самарская область, город Тольятти, ул. Льва Яшина, д. 14, ком. 26, далее - должник, признано банкротом решением Арбитражного суда Самарской области от 24 марта 2024 г. по делу А55-28868/2023) в лице конкурсного управляющего </w:t>
            </w:r>
            <w:proofErr w:type="spellStart"/>
            <w:r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Немцева</w:t>
            </w:r>
            <w:proofErr w:type="spellEnd"/>
            <w:r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Дмитрия Александровича (ИНН 781417307607 , СНИЛС 068-018-058 58, член СОАУ «Континент» (СРО) (ОГРН 1027804888704, ИНН 7810274570, Санкт-Петербург, ул</w:t>
            </w:r>
            <w:proofErr w:type="gramEnd"/>
            <w:r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. Чайковского, д. 12, </w:t>
            </w:r>
            <w:proofErr w:type="gramStart"/>
            <w:r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лит</w:t>
            </w:r>
            <w:proofErr w:type="gramEnd"/>
            <w:r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. В, адрес к/у: 191023, г</w:t>
            </w:r>
            <w:proofErr w:type="gramStart"/>
            <w:r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анкт-Петербург, а/я 67) </w:t>
            </w:r>
            <w:r w:rsidRPr="000635D9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действующего на основании решения Арбитражного суда Самарской области от 24 марта 2024 г. по делу А55-28868/2023 г</w:t>
            </w:r>
          </w:p>
          <w:p w:rsidR="00F329D1" w:rsidRPr="000635D9" w:rsidRDefault="00F329D1" w:rsidP="000F64F7">
            <w:pPr>
              <w:spacing w:line="240" w:lineRule="atLeas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0F64F7" w:rsidRPr="000635D9" w:rsidRDefault="000635D9" w:rsidP="000F64F7">
            <w:pPr>
              <w:spacing w:line="240" w:lineRule="atLeas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Конкурсный</w:t>
            </w:r>
            <w:r w:rsidR="000F64F7"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управляющий </w:t>
            </w:r>
          </w:p>
          <w:p w:rsidR="000F64F7" w:rsidRDefault="000F64F7" w:rsidP="000F64F7">
            <w:pPr>
              <w:spacing w:line="240" w:lineRule="atLeas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0635D9" w:rsidRDefault="000635D9" w:rsidP="000F64F7">
            <w:pPr>
              <w:spacing w:line="240" w:lineRule="atLeas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0635D9" w:rsidRPr="000635D9" w:rsidRDefault="000635D9" w:rsidP="000F64F7">
            <w:pPr>
              <w:spacing w:line="240" w:lineRule="atLeas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0F64F7" w:rsidRPr="000635D9" w:rsidRDefault="000F64F7" w:rsidP="000F64F7">
            <w:pPr>
              <w:spacing w:line="240" w:lineRule="atLeas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317BB9" w:rsidRPr="000635D9" w:rsidRDefault="000F64F7" w:rsidP="000635D9">
            <w:pPr>
              <w:spacing w:line="24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____________________ </w:t>
            </w:r>
            <w:r w:rsidR="00EE4010"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Немцев</w:t>
            </w:r>
            <w:r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EE4010"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Д</w:t>
            </w:r>
            <w:r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.</w:t>
            </w:r>
            <w:r w:rsidR="00EE4010"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А</w:t>
            </w:r>
            <w:r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76" w:type="dxa"/>
          </w:tcPr>
          <w:p w:rsidR="00317BB9" w:rsidRPr="000635D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  <w:p w:rsidR="00317BB9" w:rsidRPr="000635D9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35D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  <w:p w:rsidR="00317BB9" w:rsidRPr="000635D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35D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  <w:p w:rsidR="00317BB9" w:rsidRPr="000635D9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35D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  <w:p w:rsidR="00317BB9" w:rsidRPr="000635D9" w:rsidRDefault="00317BB9" w:rsidP="0060658E">
            <w:pPr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7BB9" w:rsidRPr="000635D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17BB9" w:rsidRPr="000635D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17BB9" w:rsidRPr="000635D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17BB9" w:rsidRPr="000635D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17BB9" w:rsidRPr="000635D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17BB9" w:rsidRPr="000635D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17BB9" w:rsidRPr="000635D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17BB9" w:rsidRPr="000635D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17BB9" w:rsidRPr="000635D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17BB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35D9" w:rsidRDefault="000635D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35D9" w:rsidRDefault="000635D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35D9" w:rsidRDefault="000635D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35D9" w:rsidRDefault="000635D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35D9" w:rsidRDefault="000635D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35D9" w:rsidRPr="000635D9" w:rsidRDefault="000635D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17BB9" w:rsidRPr="000635D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17BB9" w:rsidRPr="000635D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17BB9" w:rsidRPr="000635D9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5D9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</w:t>
            </w:r>
          </w:p>
          <w:p w:rsidR="00703137" w:rsidRPr="000635D9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3137" w:rsidRPr="000635D9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7BB9" w:rsidRPr="000635D9" w:rsidRDefault="00317BB9" w:rsidP="00703137">
            <w:pPr>
              <w:spacing w:line="24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35D9">
              <w:rPr>
                <w:rFonts w:ascii="Times New Roman" w:hAnsi="Times New Roman"/>
                <w:b/>
                <w:sz w:val="22"/>
                <w:szCs w:val="22"/>
              </w:rPr>
              <w:t>___________________ ___________________</w:t>
            </w:r>
          </w:p>
        </w:tc>
      </w:tr>
    </w:tbl>
    <w:p w:rsidR="0082230B" w:rsidRPr="000635D9" w:rsidRDefault="0082230B" w:rsidP="000635D9">
      <w:pPr>
        <w:rPr>
          <w:sz w:val="22"/>
          <w:szCs w:val="22"/>
        </w:rPr>
      </w:pPr>
    </w:p>
    <w:sectPr w:rsidR="0082230B" w:rsidRPr="000635D9" w:rsidSect="000635D9">
      <w:headerReference w:type="even" r:id="rId8"/>
      <w:headerReference w:type="default" r:id="rId9"/>
      <w:headerReference w:type="first" r:id="rId10"/>
      <w:pgSz w:w="11906" w:h="16838" w:code="9"/>
      <w:pgMar w:top="0" w:right="851" w:bottom="426" w:left="1134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7F" w:rsidRDefault="009A317F">
      <w:r>
        <w:separator/>
      </w:r>
    </w:p>
  </w:endnote>
  <w:endnote w:type="continuationSeparator" w:id="0">
    <w:p w:rsidR="009A317F" w:rsidRDefault="009A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7F" w:rsidRDefault="009A317F">
      <w:r>
        <w:separator/>
      </w:r>
    </w:p>
  </w:footnote>
  <w:footnote w:type="continuationSeparator" w:id="0">
    <w:p w:rsidR="009A317F" w:rsidRDefault="009A3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57" w:rsidRDefault="009F32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137">
      <w:rPr>
        <w:rStyle w:val="a5"/>
        <w:noProof/>
      </w:rPr>
      <w:t>1</w:t>
    </w:r>
    <w:r>
      <w:rPr>
        <w:rStyle w:val="a5"/>
      </w:rPr>
      <w:fldChar w:fldCharType="end"/>
    </w:r>
  </w:p>
  <w:p w:rsidR="00B95C57" w:rsidRDefault="00B95C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57" w:rsidRDefault="009F32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5D9">
      <w:rPr>
        <w:rStyle w:val="a5"/>
        <w:noProof/>
      </w:rPr>
      <w:t>3</w:t>
    </w:r>
    <w:r>
      <w:rPr>
        <w:rStyle w:val="a5"/>
      </w:rPr>
      <w:fldChar w:fldCharType="end"/>
    </w:r>
  </w:p>
  <w:p w:rsidR="00B95C57" w:rsidRDefault="00B95C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11" w:rsidRPr="00196561" w:rsidRDefault="009F3281" w:rsidP="00295D11">
    <w:pPr>
      <w:pStyle w:val="a3"/>
      <w:rPr>
        <w:b/>
        <w:color w:val="FF0000"/>
      </w:rPr>
    </w:pPr>
    <w:r w:rsidRPr="009F3281">
      <w:rPr>
        <w:noProof/>
        <w:lang w:eastAsia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1025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:rsidR="00295D11" w:rsidRDefault="00295D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61C5C"/>
    <w:rsid w:val="00004836"/>
    <w:rsid w:val="00011DB5"/>
    <w:rsid w:val="0003654C"/>
    <w:rsid w:val="00041844"/>
    <w:rsid w:val="0004428B"/>
    <w:rsid w:val="0004430E"/>
    <w:rsid w:val="0004446E"/>
    <w:rsid w:val="000475DB"/>
    <w:rsid w:val="00051ECB"/>
    <w:rsid w:val="000543AD"/>
    <w:rsid w:val="0006139E"/>
    <w:rsid w:val="000635D9"/>
    <w:rsid w:val="000702C0"/>
    <w:rsid w:val="00070F3F"/>
    <w:rsid w:val="00080154"/>
    <w:rsid w:val="00080C58"/>
    <w:rsid w:val="00084398"/>
    <w:rsid w:val="000856DD"/>
    <w:rsid w:val="000957E9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0F64F7"/>
    <w:rsid w:val="00103090"/>
    <w:rsid w:val="0010418D"/>
    <w:rsid w:val="0010452B"/>
    <w:rsid w:val="00104F45"/>
    <w:rsid w:val="0011164C"/>
    <w:rsid w:val="00120A5F"/>
    <w:rsid w:val="00123068"/>
    <w:rsid w:val="0012517E"/>
    <w:rsid w:val="00134FC8"/>
    <w:rsid w:val="001401F2"/>
    <w:rsid w:val="00142581"/>
    <w:rsid w:val="001514C6"/>
    <w:rsid w:val="0016295A"/>
    <w:rsid w:val="00163B9F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E1073"/>
    <w:rsid w:val="002F18BD"/>
    <w:rsid w:val="002F2B34"/>
    <w:rsid w:val="003038A5"/>
    <w:rsid w:val="00316BF0"/>
    <w:rsid w:val="00317BB9"/>
    <w:rsid w:val="00323F56"/>
    <w:rsid w:val="003259D8"/>
    <w:rsid w:val="00336F47"/>
    <w:rsid w:val="00346400"/>
    <w:rsid w:val="00347D13"/>
    <w:rsid w:val="00353CE3"/>
    <w:rsid w:val="00364C00"/>
    <w:rsid w:val="00374CF0"/>
    <w:rsid w:val="003820C8"/>
    <w:rsid w:val="003836D4"/>
    <w:rsid w:val="00383BAC"/>
    <w:rsid w:val="00384F20"/>
    <w:rsid w:val="00397E57"/>
    <w:rsid w:val="003B065B"/>
    <w:rsid w:val="003B0FF5"/>
    <w:rsid w:val="003B522C"/>
    <w:rsid w:val="003D0BB0"/>
    <w:rsid w:val="003D7B94"/>
    <w:rsid w:val="003E65F1"/>
    <w:rsid w:val="003F5F54"/>
    <w:rsid w:val="00410477"/>
    <w:rsid w:val="004261F0"/>
    <w:rsid w:val="00432F0E"/>
    <w:rsid w:val="00440EA5"/>
    <w:rsid w:val="00442E78"/>
    <w:rsid w:val="004560FF"/>
    <w:rsid w:val="004603F7"/>
    <w:rsid w:val="00464DD3"/>
    <w:rsid w:val="00480E02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8FE"/>
    <w:rsid w:val="004F69CD"/>
    <w:rsid w:val="004F6F99"/>
    <w:rsid w:val="00501B26"/>
    <w:rsid w:val="005029CE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94D20"/>
    <w:rsid w:val="005A64D7"/>
    <w:rsid w:val="005B34D4"/>
    <w:rsid w:val="005C20C8"/>
    <w:rsid w:val="005C32D3"/>
    <w:rsid w:val="005D2305"/>
    <w:rsid w:val="005D30FD"/>
    <w:rsid w:val="005E39DA"/>
    <w:rsid w:val="005E7BE5"/>
    <w:rsid w:val="005F6B38"/>
    <w:rsid w:val="0060049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3D16"/>
    <w:rsid w:val="00655887"/>
    <w:rsid w:val="006571EC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3137"/>
    <w:rsid w:val="00705208"/>
    <w:rsid w:val="00707D51"/>
    <w:rsid w:val="00710B55"/>
    <w:rsid w:val="00717E4D"/>
    <w:rsid w:val="0072252B"/>
    <w:rsid w:val="00726559"/>
    <w:rsid w:val="0073135C"/>
    <w:rsid w:val="0073689C"/>
    <w:rsid w:val="00741816"/>
    <w:rsid w:val="00742227"/>
    <w:rsid w:val="00744CDF"/>
    <w:rsid w:val="0075017E"/>
    <w:rsid w:val="007554E0"/>
    <w:rsid w:val="0076061D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3E70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1F7"/>
    <w:rsid w:val="0082230B"/>
    <w:rsid w:val="008252CD"/>
    <w:rsid w:val="00831590"/>
    <w:rsid w:val="0083460B"/>
    <w:rsid w:val="00836D6D"/>
    <w:rsid w:val="00844D39"/>
    <w:rsid w:val="008524A5"/>
    <w:rsid w:val="008530C8"/>
    <w:rsid w:val="00855ECC"/>
    <w:rsid w:val="00860742"/>
    <w:rsid w:val="00861E02"/>
    <w:rsid w:val="0086411C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D163F"/>
    <w:rsid w:val="008F2A51"/>
    <w:rsid w:val="00900013"/>
    <w:rsid w:val="009025B4"/>
    <w:rsid w:val="00915D06"/>
    <w:rsid w:val="009259FE"/>
    <w:rsid w:val="00926D14"/>
    <w:rsid w:val="009310B6"/>
    <w:rsid w:val="00946D06"/>
    <w:rsid w:val="00953BA2"/>
    <w:rsid w:val="009616F1"/>
    <w:rsid w:val="00992FCD"/>
    <w:rsid w:val="009A317F"/>
    <w:rsid w:val="009A7C96"/>
    <w:rsid w:val="009D5E76"/>
    <w:rsid w:val="009F3281"/>
    <w:rsid w:val="009F6084"/>
    <w:rsid w:val="00A216BB"/>
    <w:rsid w:val="00A2552B"/>
    <w:rsid w:val="00A2684B"/>
    <w:rsid w:val="00A318BE"/>
    <w:rsid w:val="00A37DE7"/>
    <w:rsid w:val="00A41F82"/>
    <w:rsid w:val="00A43EEF"/>
    <w:rsid w:val="00A52BE7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3EBF"/>
    <w:rsid w:val="00AF50BA"/>
    <w:rsid w:val="00B01B77"/>
    <w:rsid w:val="00B06216"/>
    <w:rsid w:val="00B1050C"/>
    <w:rsid w:val="00B12276"/>
    <w:rsid w:val="00B16D21"/>
    <w:rsid w:val="00B2152B"/>
    <w:rsid w:val="00B25B4A"/>
    <w:rsid w:val="00B31DA8"/>
    <w:rsid w:val="00B45B17"/>
    <w:rsid w:val="00B50590"/>
    <w:rsid w:val="00B54212"/>
    <w:rsid w:val="00B577E6"/>
    <w:rsid w:val="00B631A5"/>
    <w:rsid w:val="00B64371"/>
    <w:rsid w:val="00B65FDD"/>
    <w:rsid w:val="00B75812"/>
    <w:rsid w:val="00B95954"/>
    <w:rsid w:val="00B95C57"/>
    <w:rsid w:val="00B96307"/>
    <w:rsid w:val="00B97961"/>
    <w:rsid w:val="00BA0B82"/>
    <w:rsid w:val="00BA5E41"/>
    <w:rsid w:val="00BB6227"/>
    <w:rsid w:val="00BC6B4E"/>
    <w:rsid w:val="00BD06CC"/>
    <w:rsid w:val="00BE1C65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0CEA"/>
    <w:rsid w:val="00C71292"/>
    <w:rsid w:val="00C71298"/>
    <w:rsid w:val="00C91757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283E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EE4010"/>
    <w:rsid w:val="00F02A84"/>
    <w:rsid w:val="00F0338A"/>
    <w:rsid w:val="00F1475E"/>
    <w:rsid w:val="00F157A1"/>
    <w:rsid w:val="00F16789"/>
    <w:rsid w:val="00F30F62"/>
    <w:rsid w:val="00F3110F"/>
    <w:rsid w:val="00F329D1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  <w:style w:type="paragraph" w:styleId="3">
    <w:name w:val="Body Text 3"/>
    <w:basedOn w:val="a"/>
    <w:link w:val="30"/>
    <w:rsid w:val="00AF3EBF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EBF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B9CB-7278-467A-B3E9-DBB97351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123</cp:lastModifiedBy>
  <cp:revision>4</cp:revision>
  <cp:lastPrinted>2017-10-27T08:13:00Z</cp:lastPrinted>
  <dcterms:created xsi:type="dcterms:W3CDTF">2023-09-12T12:24:00Z</dcterms:created>
  <dcterms:modified xsi:type="dcterms:W3CDTF">2024-04-15T07:55:00Z</dcterms:modified>
</cp:coreProperties>
</file>