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TableStyle0"/>
        <w:tblW w:w="10260" w:type="dxa"/>
        <w:jc w:val="left"/>
        <w:tblInd w:w="141" w:type="dxa"/>
        <w:tblCellMar>
          <w:top w:w="0" w:type="dxa"/>
          <w:left w:w="0" w:type="dxa"/>
          <w:bottom w:w="0" w:type="dxa"/>
          <w:right w:w="0" w:type="dxa"/>
        </w:tblCellMar>
        <w:tblLook w:val="04a0"/>
      </w:tblPr>
      <w:tblGrid>
        <w:gridCol w:w="804"/>
        <w:gridCol w:w="936"/>
        <w:gridCol w:w="948"/>
        <w:gridCol w:w="948"/>
        <w:gridCol w:w="948"/>
        <w:gridCol w:w="948"/>
        <w:gridCol w:w="936"/>
        <w:gridCol w:w="948"/>
        <w:gridCol w:w="948"/>
        <w:gridCol w:w="948"/>
        <w:gridCol w:w="948"/>
      </w:tblGrid>
      <w:tr>
        <w:trPr>
          <w:trHeight w:val="315" w:hRule="exact"/>
        </w:trPr>
        <w:tc>
          <w:tcPr>
            <w:tcW w:w="10260"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 xml:space="preserve">ПРОЕКТ </w:t>
            </w:r>
            <w:r>
              <w:rPr>
                <w:rFonts w:ascii="Times New Roman" w:hAnsi="Times New Roman"/>
                <w:b/>
                <w:kern w:val="0"/>
                <w:sz w:val="20"/>
                <w:szCs w:val="20"/>
              </w:rPr>
              <w:t>ДОГОВОР</w:t>
            </w:r>
            <w:r>
              <w:rPr>
                <w:rFonts w:ascii="Times New Roman" w:hAnsi="Times New Roman"/>
                <w:b/>
                <w:kern w:val="0"/>
                <w:sz w:val="20"/>
                <w:szCs w:val="20"/>
              </w:rPr>
              <w:t>А</w:t>
            </w:r>
          </w:p>
        </w:tc>
      </w:tr>
      <w:tr>
        <w:trPr>
          <w:trHeight w:val="270" w:hRule="exact"/>
        </w:trPr>
        <w:tc>
          <w:tcPr>
            <w:tcW w:w="10260"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купли-продажи</w:t>
            </w:r>
          </w:p>
        </w:tc>
      </w:tr>
      <w:tr>
        <w:trPr>
          <w:trHeight w:val="270" w:hRule="exact"/>
        </w:trPr>
        <w:tc>
          <w:tcPr>
            <w:tcW w:w="9312" w:type="dxa"/>
            <w:gridSpan w:val="10"/>
            <w:tcBorders/>
            <w:shd w:color="FFFFFF" w:fill="auto" w:val="clear"/>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8" w:type="dxa"/>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sz w:val="20"/>
                <w:szCs w:val="20"/>
              </w:rPr>
            </w:r>
          </w:p>
        </w:tc>
      </w:tr>
      <w:tr>
        <w:trPr>
          <w:trHeight w:val="300" w:hRule="exact"/>
        </w:trPr>
        <w:tc>
          <w:tcPr>
            <w:tcW w:w="10260"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Мы, нижеподписавшиеся:</w:t>
            </w:r>
          </w:p>
        </w:tc>
      </w:tr>
      <w:tr>
        <w:trPr>
          <w:trHeight w:val="1695" w:hRule="exact"/>
        </w:trPr>
        <w:tc>
          <w:tcPr>
            <w:tcW w:w="10260"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Гражданин РФ Иванова Наталья Олеговна (Костюшина Наталья Олеговна) (23.10.1976г.р., место рожд: г. Новгород, адрес рег: 173024, Новгородская обл, Великий Новгород г, Свободы ул, дом № 23, квартира 97, СНИЛС01329191927, ИНН 532110931922, паспорт РФ серия 4921, номер 299174, выдан 24.11.2021, кем выдан ОТДЕЛОМ УФМС РОССИИ ПО НОВГОРОДСКОЙ ОБЛАСТИ , код подразделения 530-002), в лице Гражданина РФ Финансового управляющего Мякишковой Юлии Николаевны (ИНН 425200647158, СНИЛС 18918836033, рег.номер 22153), действующего на основании решения Арбитражного суда Новгородской области от 16.10.2023г. по делу №А44-5303/2023, именуемый в дальнейшем «Продавец», с одной стороны, и </w:t>
            </w:r>
          </w:p>
        </w:tc>
      </w:tr>
      <w:tr>
        <w:trPr>
          <w:trHeight w:val="495" w:hRule="exact"/>
        </w:trPr>
        <w:tc>
          <w:tcPr>
            <w:tcW w:w="10260"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260"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  Предмет договора</w:t>
            </w:r>
          </w:p>
        </w:tc>
      </w:tr>
      <w:tr>
        <w:trPr>
          <w:trHeight w:val="975" w:hRule="exact"/>
        </w:trPr>
        <w:tc>
          <w:tcPr>
            <w:tcW w:w="10260"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1.1.  В соответствии с Протоколом №  от 14.03.2024г. по продаже имущества Ивановой Натальи Олеговны,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1452" w:hRule="exact"/>
        </w:trPr>
        <w:tc>
          <w:tcPr>
            <w:tcW w:w="10260" w:type="dxa"/>
            <w:gridSpan w:val="11"/>
            <w:tcBorders/>
            <w:shd w:color="FFFFFF" w:fill="FFFFFF"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Земельный участок, площадь: 789м², адрес (местонахождение): Новгородская область, р-н Новгородский, с/п Ермолинское, массив "Ляпино", садоводческое товарищество "Содружество", участок № 278, категория земель: Земли сельскохозяйственного назначения, разрешенное использование: для садоводства, кадастровый номер: 53:11:0890201:278</w:t>
            </w:r>
          </w:p>
        </w:tc>
      </w:tr>
      <w:tr>
        <w:trPr>
          <w:trHeight w:val="300" w:hRule="exact"/>
        </w:trPr>
        <w:tc>
          <w:tcPr>
            <w:tcW w:w="10260"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Право собственности зарегистрировано в установленном законом порядке (далее по тексту - «Имущество»).</w:t>
            </w:r>
          </w:p>
        </w:tc>
      </w:tr>
      <w:tr>
        <w:trPr>
          <w:trHeight w:val="495" w:hRule="exact"/>
        </w:trPr>
        <w:tc>
          <w:tcPr>
            <w:tcW w:w="10260"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260"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2. Обязанности Сторон</w:t>
            </w:r>
          </w:p>
        </w:tc>
      </w:tr>
      <w:tr>
        <w:trPr>
          <w:trHeight w:val="300" w:hRule="exact"/>
        </w:trPr>
        <w:tc>
          <w:tcPr>
            <w:tcW w:w="10260"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 Продавец обязуется:</w:t>
            </w:r>
          </w:p>
        </w:tc>
      </w:tr>
      <w:tr>
        <w:trPr>
          <w:trHeight w:val="300" w:hRule="exact"/>
        </w:trPr>
        <w:tc>
          <w:tcPr>
            <w:tcW w:w="10260"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2.1.1. Передать Покупателю имущество по акту приема-передачи.</w:t>
            </w:r>
          </w:p>
        </w:tc>
      </w:tr>
      <w:tr>
        <w:trPr>
          <w:trHeight w:val="735" w:hRule="exact"/>
        </w:trPr>
        <w:tc>
          <w:tcPr>
            <w:tcW w:w="10260"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260"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 Покупатель обязан:</w:t>
            </w:r>
          </w:p>
        </w:tc>
      </w:tr>
      <w:tr>
        <w:trPr>
          <w:trHeight w:val="285" w:hRule="exact"/>
        </w:trPr>
        <w:tc>
          <w:tcPr>
            <w:tcW w:w="10260"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2.2.1. Оплатить полную стоимость имущества в соответствии с настоящим договором.</w:t>
            </w:r>
          </w:p>
        </w:tc>
      </w:tr>
      <w:tr>
        <w:trPr>
          <w:trHeight w:val="495" w:hRule="exact"/>
        </w:trPr>
        <w:tc>
          <w:tcPr>
            <w:tcW w:w="10260"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260"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3. Цена и порядок расчетов</w:t>
            </w:r>
          </w:p>
        </w:tc>
      </w:tr>
      <w:tr>
        <w:trPr>
          <w:trHeight w:val="300" w:hRule="exact"/>
        </w:trPr>
        <w:tc>
          <w:tcPr>
            <w:tcW w:w="10260"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3.1. Стоимость имущества составляет:</w:t>
            </w:r>
          </w:p>
        </w:tc>
      </w:tr>
      <w:tr>
        <w:trPr>
          <w:trHeight w:val="975" w:hRule="exact"/>
        </w:trPr>
        <w:tc>
          <w:tcPr>
            <w:tcW w:w="10260"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14.03.2024г. на сайте https://lot-online.ru/, и указана в Протоколе  от 14.03.2024г. является окончательной и изменению не подлежит.</w:t>
            </w:r>
          </w:p>
        </w:tc>
      </w:tr>
      <w:tr>
        <w:trPr>
          <w:trHeight w:val="525" w:hRule="exact"/>
        </w:trPr>
        <w:tc>
          <w:tcPr>
            <w:tcW w:w="10260"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260"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260"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Ивановой Натальи Олеговны 40817810250170909547 (ИНН 532110931922)</w:t>
            </w:r>
          </w:p>
        </w:tc>
      </w:tr>
      <w:tr>
        <w:trPr>
          <w:trHeight w:val="300" w:hRule="exact"/>
        </w:trPr>
        <w:tc>
          <w:tcPr>
            <w:tcW w:w="10260"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течение тридцати дней с даты подписания настоящего договора.</w:t>
            </w:r>
          </w:p>
        </w:tc>
      </w:tr>
      <w:tr>
        <w:trPr>
          <w:trHeight w:val="735" w:hRule="exact"/>
        </w:trPr>
        <w:tc>
          <w:tcPr>
            <w:tcW w:w="10260"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260"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0" w:hRule="exact"/>
        </w:trPr>
        <w:tc>
          <w:tcPr>
            <w:tcW w:w="10260"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260"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260"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260"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5. Возникновение права собственности</w:t>
            </w:r>
          </w:p>
        </w:tc>
      </w:tr>
      <w:tr>
        <w:trPr>
          <w:trHeight w:val="585" w:hRule="exact"/>
        </w:trPr>
        <w:tc>
          <w:tcPr>
            <w:tcW w:w="10260"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260"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6. Ответственность Сторон</w:t>
            </w:r>
          </w:p>
        </w:tc>
      </w:tr>
      <w:tr>
        <w:trPr>
          <w:trHeight w:val="510" w:hRule="exact"/>
        </w:trPr>
        <w:tc>
          <w:tcPr>
            <w:tcW w:w="10260"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260"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260"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260"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7. Порядок разрешения споров</w:t>
            </w:r>
          </w:p>
        </w:tc>
      </w:tr>
      <w:tr>
        <w:trPr>
          <w:trHeight w:val="540" w:hRule="exact"/>
        </w:trPr>
        <w:tc>
          <w:tcPr>
            <w:tcW w:w="10260"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260"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8. Условия изменения и расторжения договора</w:t>
            </w:r>
          </w:p>
        </w:tc>
      </w:tr>
      <w:tr>
        <w:trPr>
          <w:trHeight w:val="585" w:hRule="exact"/>
        </w:trPr>
        <w:tc>
          <w:tcPr>
            <w:tcW w:w="10260"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260"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990" w:hRule="exact"/>
        </w:trPr>
        <w:tc>
          <w:tcPr>
            <w:tcW w:w="10260"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930" w:hRule="exact"/>
        </w:trPr>
        <w:tc>
          <w:tcPr>
            <w:tcW w:w="10260"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br/>
            </w:r>
          </w:p>
        </w:tc>
      </w:tr>
      <w:tr>
        <w:trPr>
          <w:trHeight w:val="285" w:hRule="exact"/>
        </w:trPr>
        <w:tc>
          <w:tcPr>
            <w:tcW w:w="10260"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9. Заключительные положения</w:t>
            </w:r>
          </w:p>
        </w:tc>
      </w:tr>
      <w:tr>
        <w:trPr>
          <w:trHeight w:val="585" w:hRule="exact"/>
        </w:trPr>
        <w:tc>
          <w:tcPr>
            <w:tcW w:w="10260"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260"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260"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990" w:hRule="exact"/>
        </w:trPr>
        <w:tc>
          <w:tcPr>
            <w:tcW w:w="10260"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260"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10. Реквизиты и подписи Сторон</w:t>
            </w:r>
          </w:p>
        </w:tc>
      </w:tr>
      <w:tr>
        <w:trPr>
          <w:trHeight w:val="285" w:hRule="exact"/>
        </w:trPr>
        <w:tc>
          <w:tcPr>
            <w:tcW w:w="458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Продавец:</w:t>
            </w:r>
          </w:p>
        </w:tc>
        <w:tc>
          <w:tcPr>
            <w:tcW w:w="5676"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Покупатель:</w:t>
            </w:r>
          </w:p>
        </w:tc>
      </w:tr>
      <w:tr>
        <w:trPr>
          <w:trHeight w:val="285" w:hRule="exact"/>
        </w:trPr>
        <w:tc>
          <w:tcPr>
            <w:tcW w:w="458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c>
          <w:tcPr>
            <w:tcW w:w="5676"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r>
      <w:tr>
        <w:trPr>
          <w:trHeight w:val="2175" w:hRule="exact"/>
        </w:trPr>
        <w:tc>
          <w:tcPr>
            <w:tcW w:w="458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Иванова Наталья Олеговна (Костюшина Наталья Олеговна) (23.10.1976г.р., место рожд: г. Новгород, адрес рег: 173024, Новгородская обл, Великий Новгород г, Свободы ул, дом № 23, квартира 97, СНИЛС01329191927, ИНН 532110931922, паспорт РФ серия 4921, номер 299174, выдан 24.11.2021, кем выдан ОТДЕЛОМ УФМС РОССИИ ПО НОВГОРОДСКОЙ ОБЛАСТИ , код подразделения 530-002)</w:t>
            </w:r>
          </w:p>
        </w:tc>
        <w:tc>
          <w:tcPr>
            <w:tcW w:w="5676" w:type="dxa"/>
            <w:gridSpan w:val="6"/>
            <w:vMerge w:val="restart"/>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2175" w:hRule="exact"/>
        </w:trPr>
        <w:tc>
          <w:tcPr>
            <w:tcW w:w="458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Ивановой Натальи Олеговны 40817810250170909547 (ИНН 532110931922)</w:t>
            </w:r>
          </w:p>
        </w:tc>
        <w:tc>
          <w:tcPr>
            <w:tcW w:w="5676"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804"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36"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8"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8"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8"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5676"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804"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36"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8"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8"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8"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5676"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458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Финансовый управляющий</w:t>
            </w:r>
          </w:p>
        </w:tc>
        <w:tc>
          <w:tcPr>
            <w:tcW w:w="948"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3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8"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8"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8"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8"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00" w:hRule="exact"/>
        </w:trPr>
        <w:tc>
          <w:tcPr>
            <w:tcW w:w="458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Ивановой Натальи Олеговны</w:t>
            </w:r>
          </w:p>
        </w:tc>
        <w:tc>
          <w:tcPr>
            <w:tcW w:w="948"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3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8"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8"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8"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8"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00" w:hRule="exact"/>
        </w:trPr>
        <w:tc>
          <w:tcPr>
            <w:tcW w:w="804" w:type="dxa"/>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sz w:val="20"/>
                <w:szCs w:val="20"/>
              </w:rPr>
            </w:r>
          </w:p>
        </w:tc>
        <w:tc>
          <w:tcPr>
            <w:tcW w:w="93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8"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8"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8"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8"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3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8"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8"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8"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8"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60" w:hRule="exact"/>
        </w:trPr>
        <w:tc>
          <w:tcPr>
            <w:tcW w:w="2688" w:type="dxa"/>
            <w:gridSpan w:val="3"/>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Мякишкова Юлия Николаевна</w:t>
            </w:r>
          </w:p>
        </w:tc>
        <w:tc>
          <w:tcPr>
            <w:tcW w:w="1896" w:type="dxa"/>
            <w:gridSpan w:val="2"/>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t>______________</w:t>
            </w:r>
          </w:p>
        </w:tc>
        <w:tc>
          <w:tcPr>
            <w:tcW w:w="5676" w:type="dxa"/>
            <w:gridSpan w:val="6"/>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
          </w:p>
        </w:tc>
      </w:tr>
    </w:tbl>
    <w:sectPr>
      <w:type w:val="nextPage"/>
      <w:pgSz w:w="11906" w:h="16838"/>
      <w:pgMar w:left="567" w:right="567" w:header="0" w:top="567" w:footer="0" w:bottom="567"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roman"/>
    <w:pitch w:val="variable"/>
  </w:font>
  <w:font w:name="Times New Roman">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Cs w:val="24"/>
        <w:lang w:val="ru-RU" w:eastAsia="zh-CN" w:bidi="hi-IN"/>
      </w:rPr>
    </w:rPrDefault>
    <w:pPrDefault>
      <w:pPr>
        <w:suppressAutoHyphens w:val="true"/>
      </w:pPr>
    </w:pPrDefault>
  </w:docDefaults>
  <w:style w:type="paragraph" w:styleId="Normal">
    <w:name w:val="Normal"/>
    <w:qFormat/>
    <w:pPr>
      <w:widowControl w:val="false"/>
      <w:suppressAutoHyphens w:val="true"/>
      <w:bidi w:val="0"/>
      <w:spacing w:before="0" w:after="0"/>
      <w:jc w:val="left"/>
    </w:pPr>
    <w:rPr>
      <w:rFonts w:ascii="Calibri" w:hAnsi="Calibri" w:eastAsia="NSimSun" w:cs="Arial"/>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Указатель"/>
    <w:basedOn w:val="Normal"/>
    <w:qFormat/>
    <w:pPr>
      <w:suppressLineNumbers/>
    </w:pPr>
    <w:rPr>
      <w:rFonts w:cs="Arial"/>
      <w:lang w:val="zxx" w:eastAsia="zxx" w:bidi="zxx"/>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LibreOffice/6.4.2.2$Windows_X86_64 LibreOffice_project/4e471d8c02c9c90f512f7f9ead8875b57fcb1ec3</Application>
  <Pages>3</Pages>
  <Words>1101</Words>
  <Characters>7963</Characters>
  <CharactersWithSpaces>9512</CharactersWithSpaces>
  <Paragraphs>58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2024-04-23T08:46:50Z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ies>
</file>