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DF92" w14:textId="39BCAECC" w:rsidR="00D320B7" w:rsidRDefault="004F443E" w:rsidP="00D320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43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F443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F443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F443E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4F443E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4F443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с ОТКРЫТЫМ АКЦИОНЕРНЫМ ОБЩЕСТВОМ «АКЦИОНЕРНЫЙ БАНК «ПУШКИНО» (ОАО «АБ «ПУШКИНО») (ОГРН 1025000003071, ИНН 5038013431, адрес регистрации: 141200, Московская область, г. Пушкино, микрорайон </w:t>
      </w:r>
      <w:proofErr w:type="spellStart"/>
      <w:r w:rsidRPr="004F443E">
        <w:rPr>
          <w:rFonts w:ascii="Times New Roman" w:hAnsi="Times New Roman" w:cs="Times New Roman"/>
          <w:color w:val="000000"/>
          <w:sz w:val="24"/>
          <w:szCs w:val="24"/>
        </w:rPr>
        <w:t>Дзержинец</w:t>
      </w:r>
      <w:proofErr w:type="spellEnd"/>
      <w:r w:rsidRPr="004F443E">
        <w:rPr>
          <w:rFonts w:ascii="Times New Roman" w:hAnsi="Times New Roman" w:cs="Times New Roman"/>
          <w:color w:val="000000"/>
          <w:sz w:val="24"/>
          <w:szCs w:val="24"/>
        </w:rPr>
        <w:t>, д. 1) (далее – финансовая организация), конкурсным управляющим (ликвидатором) которого на основании решения Арбитражного суда Московской области от 3 декабря 2013 г. по делу №А41-51561/2013 является государственная корпорация «Агентство по страхованию вкладов» (109240, г. Москва, ул. Высоцкого, д. 4) (далее – КУ),</w:t>
      </w:r>
      <w:r w:rsidR="00D320B7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D320B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D320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20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5E76AF1E" w14:textId="35A72632" w:rsidR="00D320B7" w:rsidRDefault="00D320B7" w:rsidP="00D320B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являются права требования к</w:t>
      </w:r>
      <w:r w:rsidR="004F443E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индивидуальным предпринимателям</w:t>
      </w:r>
      <w:r w:rsidR="00254D7C">
        <w:rPr>
          <w:rFonts w:ascii="Times New Roman" w:hAnsi="Times New Roman" w:cs="Times New Roman"/>
          <w:color w:val="000000"/>
          <w:sz w:val="24"/>
          <w:szCs w:val="24"/>
        </w:rPr>
        <w:t xml:space="preserve"> и физическим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лицам ((в скобках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104FAB3F" w14:textId="77777777" w:rsidR="004F443E" w:rsidRPr="004F443E" w:rsidRDefault="004F443E" w:rsidP="004F44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F443E">
        <w:rPr>
          <w:rFonts w:ascii="Times New Roman CYR" w:hAnsi="Times New Roman CYR" w:cs="Times New Roman CYR"/>
          <w:color w:val="000000"/>
          <w:sz w:val="24"/>
          <w:szCs w:val="24"/>
        </w:rPr>
        <w:t>Лот 1 - ИП Зайцев Дмитрий Анатольевич, ИНН 710500935826, поручители: Дьяков Олег Владимирович, Зайцева Мария Ивановна, Дьякова Ольга Александровна, КД КЮЛЗ</w:t>
      </w:r>
      <w:proofErr w:type="gramStart"/>
      <w:r w:rsidRPr="004F443E">
        <w:rPr>
          <w:rFonts w:ascii="Times New Roman CYR" w:hAnsi="Times New Roman CYR" w:cs="Times New Roman CYR"/>
          <w:color w:val="000000"/>
          <w:sz w:val="24"/>
          <w:szCs w:val="24"/>
        </w:rPr>
        <w:t>1</w:t>
      </w:r>
      <w:proofErr w:type="gramEnd"/>
      <w:r w:rsidRPr="004F443E">
        <w:rPr>
          <w:rFonts w:ascii="Times New Roman CYR" w:hAnsi="Times New Roman CYR" w:cs="Times New Roman CYR"/>
          <w:color w:val="000000"/>
          <w:sz w:val="24"/>
          <w:szCs w:val="24"/>
        </w:rPr>
        <w:t>/23 от 30.07.2012, г. Москва, истек срок исковой давности (1 848 798,64 руб.) - 293 760,00 руб.;</w:t>
      </w:r>
    </w:p>
    <w:p w14:paraId="5B69557E" w14:textId="77777777" w:rsidR="004F443E" w:rsidRPr="004F443E" w:rsidRDefault="004F443E" w:rsidP="004F44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F443E">
        <w:rPr>
          <w:rFonts w:ascii="Times New Roman CYR" w:hAnsi="Times New Roman CYR" w:cs="Times New Roman CYR"/>
          <w:color w:val="000000"/>
          <w:sz w:val="24"/>
          <w:szCs w:val="24"/>
        </w:rPr>
        <w:t>Лот 2 - ИП Воронцов Дмитрий Михайлович, ИНН 362501059372 солидарно с Воронцовой Татьяной Сергеевной, КД КМС</w:t>
      </w:r>
      <w:proofErr w:type="gramStart"/>
      <w:r w:rsidRPr="004F443E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proofErr w:type="gramEnd"/>
      <w:r w:rsidRPr="004F443E">
        <w:rPr>
          <w:rFonts w:ascii="Times New Roman CYR" w:hAnsi="Times New Roman CYR" w:cs="Times New Roman CYR"/>
          <w:color w:val="000000"/>
          <w:sz w:val="24"/>
          <w:szCs w:val="24"/>
        </w:rPr>
        <w:t xml:space="preserve">/28/0030501 от 04.10.2012, решение </w:t>
      </w:r>
      <w:proofErr w:type="spellStart"/>
      <w:r w:rsidRPr="004F443E">
        <w:rPr>
          <w:rFonts w:ascii="Times New Roman CYR" w:hAnsi="Times New Roman CYR" w:cs="Times New Roman CYR"/>
          <w:color w:val="000000"/>
          <w:sz w:val="24"/>
          <w:szCs w:val="24"/>
        </w:rPr>
        <w:t>Рамонского</w:t>
      </w:r>
      <w:proofErr w:type="spellEnd"/>
      <w:r w:rsidRPr="004F443E"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районного суда Воронежской области от 09.08.2013 по делу 2-762/2013 (1 847 831,15 руб.), истек срок предъявления исполнительного документа (2 146 089,49 руб.) - 95 231,28 руб.;</w:t>
      </w:r>
    </w:p>
    <w:p w14:paraId="7301B928" w14:textId="77777777" w:rsidR="004F443E" w:rsidRPr="004F443E" w:rsidRDefault="004F443E" w:rsidP="004F44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F443E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3 - Лисин Олег </w:t>
      </w:r>
      <w:proofErr w:type="spellStart"/>
      <w:r w:rsidRPr="004F443E">
        <w:rPr>
          <w:rFonts w:ascii="Times New Roman CYR" w:hAnsi="Times New Roman CYR" w:cs="Times New Roman CYR"/>
          <w:color w:val="000000"/>
          <w:sz w:val="24"/>
          <w:szCs w:val="24"/>
        </w:rPr>
        <w:t>Арсентьевич</w:t>
      </w:r>
      <w:proofErr w:type="spellEnd"/>
      <w:r w:rsidRPr="004F443E">
        <w:rPr>
          <w:rFonts w:ascii="Times New Roman CYR" w:hAnsi="Times New Roman CYR" w:cs="Times New Roman CYR"/>
          <w:color w:val="000000"/>
          <w:sz w:val="24"/>
          <w:szCs w:val="24"/>
        </w:rPr>
        <w:t>, ИНН 120700079876 (исключен из ЕГРИП 25.04.2014), поручитель Лисина Наталья Михайловна, КД Ю-08/03 от 07.07.2008, решение АС Республики Марий Эл от 19.08.2013 по делу А38-2665/2013, истек срок предъявления исполнительного документа (6 537 818,12 руб.) - 182 559,34 руб.;</w:t>
      </w:r>
    </w:p>
    <w:p w14:paraId="24293370" w14:textId="77777777" w:rsidR="004F443E" w:rsidRPr="004F443E" w:rsidRDefault="004F443E" w:rsidP="004F44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F443E">
        <w:rPr>
          <w:rFonts w:ascii="Times New Roman CYR" w:hAnsi="Times New Roman CYR" w:cs="Times New Roman CYR"/>
          <w:color w:val="000000"/>
          <w:sz w:val="24"/>
          <w:szCs w:val="24"/>
        </w:rPr>
        <w:t>Лот 4 - Парфенов Денис Николаевич, ИНН 503809354651 (исключен из ЕГРИП 03.11.2020), КД 10043 от 21.09.2010, решение АС Московской области от 01.08.2013 по делу А41-18088/13, истек срок предъявления исполнительного документа (1 365 867,38 руб.) - 47 787,99 руб.;</w:t>
      </w:r>
    </w:p>
    <w:p w14:paraId="5BA7058F" w14:textId="77777777" w:rsidR="004F443E" w:rsidRPr="004F443E" w:rsidRDefault="004F443E" w:rsidP="004F44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F443E">
        <w:rPr>
          <w:rFonts w:ascii="Times New Roman CYR" w:hAnsi="Times New Roman CYR" w:cs="Times New Roman CYR"/>
          <w:color w:val="000000"/>
          <w:sz w:val="24"/>
          <w:szCs w:val="24"/>
        </w:rPr>
        <w:t>Лот 5 - Исламова Антонина Ивановна, ИНН 420800420801 (исключен из ЕГРИП 30.11.2016), солидарно с Махровым Павлом Александровичем, КД 803 от 16.11.2007, решение Железнодорожного районного суда г. Рязани от 07.12.2009 по делу 2-1779/2009, истек срок предъявления исполнительного документа (122 645,70 руб.) - 4 368,66 руб.;</w:t>
      </w:r>
    </w:p>
    <w:p w14:paraId="68712B8C" w14:textId="181121E9" w:rsidR="004F443E" w:rsidRDefault="004F443E" w:rsidP="004F44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F443E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6 - </w:t>
      </w:r>
      <w:proofErr w:type="spellStart"/>
      <w:r w:rsidRPr="004F443E">
        <w:rPr>
          <w:rFonts w:ascii="Times New Roman CYR" w:hAnsi="Times New Roman CYR" w:cs="Times New Roman CYR"/>
          <w:color w:val="000000"/>
          <w:sz w:val="24"/>
          <w:szCs w:val="24"/>
        </w:rPr>
        <w:t>Кармацких</w:t>
      </w:r>
      <w:proofErr w:type="spellEnd"/>
      <w:r w:rsidRPr="004F443E">
        <w:rPr>
          <w:rFonts w:ascii="Times New Roman CYR" w:hAnsi="Times New Roman CYR" w:cs="Times New Roman CYR"/>
          <w:color w:val="000000"/>
          <w:sz w:val="24"/>
          <w:szCs w:val="24"/>
        </w:rPr>
        <w:t xml:space="preserve"> Александр Геннадьевич, ИНН 183000156656 (исключен из ЕГРИП 04.02.2019), поручитель </w:t>
      </w:r>
      <w:proofErr w:type="spellStart"/>
      <w:r w:rsidRPr="004F443E">
        <w:rPr>
          <w:rFonts w:ascii="Times New Roman CYR" w:hAnsi="Times New Roman CYR" w:cs="Times New Roman CYR"/>
          <w:color w:val="000000"/>
          <w:sz w:val="24"/>
          <w:szCs w:val="24"/>
        </w:rPr>
        <w:t>Кармацких</w:t>
      </w:r>
      <w:proofErr w:type="spellEnd"/>
      <w:r w:rsidRPr="004F443E">
        <w:rPr>
          <w:rFonts w:ascii="Times New Roman CYR" w:hAnsi="Times New Roman CYR" w:cs="Times New Roman CYR"/>
          <w:color w:val="000000"/>
          <w:sz w:val="24"/>
          <w:szCs w:val="24"/>
        </w:rPr>
        <w:t xml:space="preserve"> Ольга </w:t>
      </w:r>
      <w:proofErr w:type="spellStart"/>
      <w:r w:rsidRPr="004F443E">
        <w:rPr>
          <w:rFonts w:ascii="Times New Roman CYR" w:hAnsi="Times New Roman CYR" w:cs="Times New Roman CYR"/>
          <w:color w:val="000000"/>
          <w:sz w:val="24"/>
          <w:szCs w:val="24"/>
        </w:rPr>
        <w:t>Хрестьяновна</w:t>
      </w:r>
      <w:proofErr w:type="spellEnd"/>
      <w:r w:rsidRPr="004F443E">
        <w:rPr>
          <w:rFonts w:ascii="Times New Roman CYR" w:hAnsi="Times New Roman CYR" w:cs="Times New Roman CYR"/>
          <w:color w:val="000000"/>
          <w:sz w:val="24"/>
          <w:szCs w:val="24"/>
        </w:rPr>
        <w:t>, КД К-144К от 31.03.2008, г. Москва, истек срок исковой давности (46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6 076,49 руб.) - 85 571,64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71312C16" w14:textId="60F412B0" w:rsidR="00B47B6C" w:rsidRDefault="00B47B6C" w:rsidP="004F4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</w:t>
      </w:r>
      <w:r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>
        <w:rPr>
          <w:color w:val="000000"/>
        </w:rPr>
        <w:t xml:space="preserve">АО «Российский аукционный дом» по адресу: </w:t>
      </w:r>
      <w:hyperlink r:id="rId7" w:history="1">
        <w:r>
          <w:rPr>
            <w:rStyle w:val="a4"/>
            <w:color w:val="000000"/>
          </w:rPr>
          <w:t>http://lot-online.ru</w:t>
        </w:r>
      </w:hyperlink>
      <w:r>
        <w:rPr>
          <w:color w:val="000000"/>
        </w:rPr>
        <w:t xml:space="preserve"> (далее – ЭТП)</w:t>
      </w:r>
      <w:r>
        <w:rPr>
          <w:b/>
          <w:bCs/>
          <w:color w:val="000000"/>
        </w:rPr>
        <w:t xml:space="preserve"> с </w:t>
      </w:r>
      <w:r w:rsidR="00254D7C">
        <w:rPr>
          <w:b/>
          <w:bCs/>
          <w:color w:val="000000"/>
        </w:rPr>
        <w:t>03 мая</w:t>
      </w:r>
      <w:r>
        <w:rPr>
          <w:b/>
          <w:bCs/>
          <w:color w:val="000000"/>
        </w:rPr>
        <w:t xml:space="preserve"> 202</w:t>
      </w:r>
      <w:r w:rsidR="00BE03FC">
        <w:rPr>
          <w:b/>
          <w:bCs/>
          <w:color w:val="000000"/>
        </w:rPr>
        <w:t>4</w:t>
      </w:r>
      <w:r>
        <w:rPr>
          <w:b/>
          <w:bCs/>
          <w:color w:val="000000"/>
        </w:rPr>
        <w:t xml:space="preserve"> г. по </w:t>
      </w:r>
      <w:r w:rsidR="00254D7C">
        <w:rPr>
          <w:b/>
          <w:bCs/>
          <w:color w:val="000000"/>
        </w:rPr>
        <w:t>13</w:t>
      </w:r>
      <w:r w:rsidR="00A03CEB">
        <w:rPr>
          <w:b/>
          <w:bCs/>
          <w:color w:val="000000"/>
        </w:rPr>
        <w:t xml:space="preserve"> </w:t>
      </w:r>
      <w:r w:rsidR="00C6688E">
        <w:rPr>
          <w:b/>
          <w:bCs/>
          <w:color w:val="000000"/>
        </w:rPr>
        <w:t>ию</w:t>
      </w:r>
      <w:r w:rsidR="00D320B7">
        <w:rPr>
          <w:b/>
          <w:bCs/>
          <w:color w:val="000000"/>
        </w:rPr>
        <w:t>л</w:t>
      </w:r>
      <w:r w:rsidR="00C6688E">
        <w:rPr>
          <w:b/>
          <w:bCs/>
          <w:color w:val="000000"/>
        </w:rPr>
        <w:t>я</w:t>
      </w:r>
      <w:r>
        <w:rPr>
          <w:b/>
          <w:bCs/>
          <w:color w:val="000000"/>
        </w:rPr>
        <w:t xml:space="preserve"> 202</w:t>
      </w:r>
      <w:r w:rsidR="00F73DB3">
        <w:rPr>
          <w:b/>
          <w:bCs/>
          <w:color w:val="000000"/>
        </w:rPr>
        <w:t>4</w:t>
      </w:r>
      <w:r>
        <w:rPr>
          <w:b/>
          <w:bCs/>
          <w:color w:val="000000"/>
        </w:rPr>
        <w:t xml:space="preserve"> г.</w:t>
      </w:r>
    </w:p>
    <w:p w14:paraId="7404B6B0" w14:textId="58FD9106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3CE2F234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254D7C" w:rsidRPr="00254D7C">
        <w:rPr>
          <w:b/>
          <w:bCs/>
          <w:color w:val="000000"/>
        </w:rPr>
        <w:t xml:space="preserve">03 мая </w:t>
      </w:r>
      <w:r w:rsidR="00C6688E" w:rsidRPr="00C6688E">
        <w:rPr>
          <w:b/>
          <w:bCs/>
          <w:color w:val="000000"/>
        </w:rPr>
        <w:t xml:space="preserve">2024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F059B5">
        <w:rPr>
          <w:color w:val="000000"/>
        </w:rPr>
        <w:t>1 (Один)</w:t>
      </w:r>
      <w:r w:rsidRPr="00B141BB">
        <w:rPr>
          <w:color w:val="000000"/>
        </w:rPr>
        <w:t xml:space="preserve"> календарны</w:t>
      </w:r>
      <w:r w:rsidR="00F059B5">
        <w:rPr>
          <w:color w:val="000000"/>
        </w:rPr>
        <w:t>й</w:t>
      </w:r>
      <w:r w:rsidRPr="00B141BB">
        <w:rPr>
          <w:color w:val="000000"/>
        </w:rPr>
        <w:t xml:space="preserve"> д</w:t>
      </w:r>
      <w:r w:rsidR="00F059B5">
        <w:rPr>
          <w:color w:val="000000"/>
        </w:rPr>
        <w:t>ень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3E91A600" w14:textId="511E7C4A" w:rsidR="00B47B6C" w:rsidRPr="00BA403F" w:rsidRDefault="00B47B6C" w:rsidP="004F4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A403F">
        <w:rPr>
          <w:b/>
          <w:color w:val="000000"/>
        </w:rPr>
        <w:lastRenderedPageBreak/>
        <w:t>Для лот</w:t>
      </w:r>
      <w:r w:rsidR="004F443E">
        <w:rPr>
          <w:b/>
          <w:color w:val="000000"/>
        </w:rPr>
        <w:t>ов</w:t>
      </w:r>
      <w:r w:rsidRPr="00BA403F">
        <w:rPr>
          <w:b/>
          <w:color w:val="000000"/>
        </w:rPr>
        <w:t xml:space="preserve"> 1</w:t>
      </w:r>
      <w:r w:rsidR="004F443E">
        <w:rPr>
          <w:b/>
          <w:color w:val="000000"/>
        </w:rPr>
        <w:t>, 3-6</w:t>
      </w:r>
      <w:r w:rsidRPr="00BA403F">
        <w:rPr>
          <w:b/>
          <w:color w:val="000000"/>
        </w:rPr>
        <w:t>:</w:t>
      </w:r>
    </w:p>
    <w:p w14:paraId="65FE13A7" w14:textId="77777777" w:rsidR="004F443E" w:rsidRPr="004F443E" w:rsidRDefault="004F443E" w:rsidP="004F4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443E">
        <w:rPr>
          <w:color w:val="000000"/>
        </w:rPr>
        <w:t>с 03 мая 2024 г. по 13 июня 2024 г. - в размере начальной цены продажи лотов;</w:t>
      </w:r>
    </w:p>
    <w:p w14:paraId="5F44D6DE" w14:textId="77777777" w:rsidR="004F443E" w:rsidRPr="004F443E" w:rsidRDefault="004F443E" w:rsidP="004F4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443E">
        <w:rPr>
          <w:color w:val="000000"/>
        </w:rPr>
        <w:t>с 14 июня 2024 г. по 16 июня 2024 г. - в размере 90,28% от начальной цены продажи лотов;</w:t>
      </w:r>
    </w:p>
    <w:p w14:paraId="6EF3DD62" w14:textId="77777777" w:rsidR="004F443E" w:rsidRPr="004F443E" w:rsidRDefault="004F443E" w:rsidP="004F4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443E">
        <w:rPr>
          <w:color w:val="000000"/>
        </w:rPr>
        <w:t>с 17 июня 2024 г. по 19 июня 2024 г. - в размере 80,56% от начальной цены продажи лотов;</w:t>
      </w:r>
    </w:p>
    <w:p w14:paraId="1C80F788" w14:textId="77777777" w:rsidR="004F443E" w:rsidRPr="004F443E" w:rsidRDefault="004F443E" w:rsidP="004F4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443E">
        <w:rPr>
          <w:color w:val="000000"/>
        </w:rPr>
        <w:t>с 20 июня 2024 г. по 22 июня 2024 г. - в размере 70,84% от начальной цены продажи лотов;</w:t>
      </w:r>
    </w:p>
    <w:p w14:paraId="1AA4EADC" w14:textId="77777777" w:rsidR="004F443E" w:rsidRPr="004F443E" w:rsidRDefault="004F443E" w:rsidP="004F4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443E">
        <w:rPr>
          <w:color w:val="000000"/>
        </w:rPr>
        <w:t>с 23 июня 2024 г. по 25 июня 2024 г. - в размере 61,12% от начальной цены продажи лотов;</w:t>
      </w:r>
    </w:p>
    <w:p w14:paraId="43D2B437" w14:textId="77777777" w:rsidR="004F443E" w:rsidRPr="004F443E" w:rsidRDefault="004F443E" w:rsidP="004F4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443E">
        <w:rPr>
          <w:color w:val="000000"/>
        </w:rPr>
        <w:t>с 26 июня 2024 г. по 28 июня 2024 г. - в размере 51,40% от начальной цены продажи лотов;</w:t>
      </w:r>
    </w:p>
    <w:p w14:paraId="055887F6" w14:textId="77777777" w:rsidR="004F443E" w:rsidRPr="004F443E" w:rsidRDefault="004F443E" w:rsidP="004F4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443E">
        <w:rPr>
          <w:color w:val="000000"/>
        </w:rPr>
        <w:t>с 29 июня 2024 г. по 01 июля 2024 г. - в размере 41,68% от начальной цены продажи лотов;</w:t>
      </w:r>
    </w:p>
    <w:p w14:paraId="3064A403" w14:textId="77777777" w:rsidR="004F443E" w:rsidRPr="004F443E" w:rsidRDefault="004F443E" w:rsidP="004F4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443E">
        <w:rPr>
          <w:color w:val="000000"/>
        </w:rPr>
        <w:t>с 02 июля 2024 г. по 04 июля 2024 г. - в размере 31,96% от начальной цены продажи лотов;</w:t>
      </w:r>
    </w:p>
    <w:p w14:paraId="1FF4D10C" w14:textId="77777777" w:rsidR="004F443E" w:rsidRPr="004F443E" w:rsidRDefault="004F443E" w:rsidP="004F4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443E">
        <w:rPr>
          <w:color w:val="000000"/>
        </w:rPr>
        <w:t>с 05 июля 2024 г. по 07 июля 2024 г. - в размере 22,24% от начальной цены продажи лотов;</w:t>
      </w:r>
    </w:p>
    <w:p w14:paraId="0E04778E" w14:textId="77777777" w:rsidR="004F443E" w:rsidRPr="004F443E" w:rsidRDefault="004F443E" w:rsidP="004F4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443E">
        <w:rPr>
          <w:color w:val="000000"/>
        </w:rPr>
        <w:t>с 08 июля 2024 г. по 10 июля 2024 г. - в размере 12,52% от начальной цены продажи лотов;</w:t>
      </w:r>
    </w:p>
    <w:p w14:paraId="19930365" w14:textId="2353912D" w:rsidR="004F443E" w:rsidRPr="004F443E" w:rsidRDefault="004F443E" w:rsidP="004F4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443E">
        <w:rPr>
          <w:color w:val="000000"/>
        </w:rPr>
        <w:t xml:space="preserve">с 11 июля 2024 г. по 13 июля 2024 г. - в размере 2,80% </w:t>
      </w:r>
      <w:r>
        <w:rPr>
          <w:color w:val="000000"/>
        </w:rPr>
        <w:t>от начальной цены продажи лотов.</w:t>
      </w:r>
    </w:p>
    <w:p w14:paraId="3B573CAD" w14:textId="7F29C9DD" w:rsidR="00B47B6C" w:rsidRDefault="00B47B6C" w:rsidP="00254D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A403F">
        <w:rPr>
          <w:b/>
          <w:color w:val="000000"/>
        </w:rPr>
        <w:t xml:space="preserve">Для лота </w:t>
      </w:r>
      <w:r w:rsidR="00D320B7">
        <w:rPr>
          <w:b/>
          <w:color w:val="000000"/>
        </w:rPr>
        <w:t>2</w:t>
      </w:r>
      <w:r w:rsidRPr="00BA403F">
        <w:rPr>
          <w:b/>
          <w:color w:val="000000"/>
        </w:rPr>
        <w:t>:</w:t>
      </w:r>
    </w:p>
    <w:p w14:paraId="0FCAC1FE" w14:textId="77777777" w:rsidR="004F443E" w:rsidRPr="004F443E" w:rsidRDefault="004F443E" w:rsidP="004F44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43E">
        <w:rPr>
          <w:rFonts w:ascii="Times New Roman" w:hAnsi="Times New Roman" w:cs="Times New Roman"/>
          <w:color w:val="000000"/>
          <w:sz w:val="24"/>
          <w:szCs w:val="24"/>
        </w:rPr>
        <w:t>с 03 мая 2024 г. по 13 июня 2024 г. - в размере начальной цены продажи лота;</w:t>
      </w:r>
    </w:p>
    <w:p w14:paraId="7080F966" w14:textId="77777777" w:rsidR="004F443E" w:rsidRPr="004F443E" w:rsidRDefault="004F443E" w:rsidP="004F44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43E">
        <w:rPr>
          <w:rFonts w:ascii="Times New Roman" w:hAnsi="Times New Roman" w:cs="Times New Roman"/>
          <w:color w:val="000000"/>
          <w:sz w:val="24"/>
          <w:szCs w:val="24"/>
        </w:rPr>
        <w:t>с 14 июня 2024 г. по 16 июня 2024 г. - в размере 90,92% от начальной цены продажи лота;</w:t>
      </w:r>
    </w:p>
    <w:p w14:paraId="1EECACE0" w14:textId="77777777" w:rsidR="004F443E" w:rsidRPr="004F443E" w:rsidRDefault="004F443E" w:rsidP="004F44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43E">
        <w:rPr>
          <w:rFonts w:ascii="Times New Roman" w:hAnsi="Times New Roman" w:cs="Times New Roman"/>
          <w:color w:val="000000"/>
          <w:sz w:val="24"/>
          <w:szCs w:val="24"/>
        </w:rPr>
        <w:t>с 17 июня 2024 г. по 19 июня 2024 г. - в размере 81,84% от начальной цены продажи лота;</w:t>
      </w:r>
    </w:p>
    <w:p w14:paraId="78B0D9B9" w14:textId="77777777" w:rsidR="004F443E" w:rsidRPr="004F443E" w:rsidRDefault="004F443E" w:rsidP="004F44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43E">
        <w:rPr>
          <w:rFonts w:ascii="Times New Roman" w:hAnsi="Times New Roman" w:cs="Times New Roman"/>
          <w:color w:val="000000"/>
          <w:sz w:val="24"/>
          <w:szCs w:val="24"/>
        </w:rPr>
        <w:t>с 20 июня 2024 г. по 22 июня 2024 г. - в размере 72,76% от начальной цены продажи лота;</w:t>
      </w:r>
    </w:p>
    <w:p w14:paraId="339D91EF" w14:textId="77777777" w:rsidR="004F443E" w:rsidRPr="004F443E" w:rsidRDefault="004F443E" w:rsidP="004F44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43E">
        <w:rPr>
          <w:rFonts w:ascii="Times New Roman" w:hAnsi="Times New Roman" w:cs="Times New Roman"/>
          <w:color w:val="000000"/>
          <w:sz w:val="24"/>
          <w:szCs w:val="24"/>
        </w:rPr>
        <w:t>с 23 июня 2024 г. по 25 июня 2024 г. - в размере 63,68% от начальной цены продажи лота;</w:t>
      </w:r>
    </w:p>
    <w:p w14:paraId="3EF43DE3" w14:textId="77777777" w:rsidR="004F443E" w:rsidRPr="004F443E" w:rsidRDefault="004F443E" w:rsidP="004F44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43E">
        <w:rPr>
          <w:rFonts w:ascii="Times New Roman" w:hAnsi="Times New Roman" w:cs="Times New Roman"/>
          <w:color w:val="000000"/>
          <w:sz w:val="24"/>
          <w:szCs w:val="24"/>
        </w:rPr>
        <w:t>с 26 июня 2024 г. по 28 июня 2024 г. - в размере 54,60% от начальной цены продажи лота;</w:t>
      </w:r>
    </w:p>
    <w:p w14:paraId="3AF712EB" w14:textId="77777777" w:rsidR="004F443E" w:rsidRPr="004F443E" w:rsidRDefault="004F443E" w:rsidP="004F44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43E">
        <w:rPr>
          <w:rFonts w:ascii="Times New Roman" w:hAnsi="Times New Roman" w:cs="Times New Roman"/>
          <w:color w:val="000000"/>
          <w:sz w:val="24"/>
          <w:szCs w:val="24"/>
        </w:rPr>
        <w:t>с 29 июня 2024 г. по 01 июля 2024 г. - в размере 45,52% от начальной цены продажи лота;</w:t>
      </w:r>
    </w:p>
    <w:p w14:paraId="339D98F7" w14:textId="77777777" w:rsidR="004F443E" w:rsidRPr="004F443E" w:rsidRDefault="004F443E" w:rsidP="004F44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43E">
        <w:rPr>
          <w:rFonts w:ascii="Times New Roman" w:hAnsi="Times New Roman" w:cs="Times New Roman"/>
          <w:color w:val="000000"/>
          <w:sz w:val="24"/>
          <w:szCs w:val="24"/>
        </w:rPr>
        <w:t>с 02 июля 2024 г. по 04 июля 2024 г. - в размере 36,44% от начальной цены продажи лота;</w:t>
      </w:r>
    </w:p>
    <w:p w14:paraId="4001FC2B" w14:textId="77777777" w:rsidR="004F443E" w:rsidRPr="004F443E" w:rsidRDefault="004F443E" w:rsidP="004F44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43E">
        <w:rPr>
          <w:rFonts w:ascii="Times New Roman" w:hAnsi="Times New Roman" w:cs="Times New Roman"/>
          <w:color w:val="000000"/>
          <w:sz w:val="24"/>
          <w:szCs w:val="24"/>
        </w:rPr>
        <w:t>с 05 июля 2024 г. по 07 июля 2024 г. - в размере 27,36% от начальной цены продажи лота;</w:t>
      </w:r>
    </w:p>
    <w:p w14:paraId="2733DF8E" w14:textId="77777777" w:rsidR="004F443E" w:rsidRPr="004F443E" w:rsidRDefault="004F443E" w:rsidP="004F44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43E">
        <w:rPr>
          <w:rFonts w:ascii="Times New Roman" w:hAnsi="Times New Roman" w:cs="Times New Roman"/>
          <w:color w:val="000000"/>
          <w:sz w:val="24"/>
          <w:szCs w:val="24"/>
        </w:rPr>
        <w:t>с 08 июля 2024 г. по 10 июля 2024 г. - в размере 18,28% от начальной цены продажи лота;</w:t>
      </w:r>
    </w:p>
    <w:p w14:paraId="37F5EB5F" w14:textId="02F28BE4" w:rsidR="004F443E" w:rsidRDefault="004F443E" w:rsidP="004F44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43E">
        <w:rPr>
          <w:rFonts w:ascii="Times New Roman" w:hAnsi="Times New Roman" w:cs="Times New Roman"/>
          <w:color w:val="000000"/>
          <w:sz w:val="24"/>
          <w:szCs w:val="24"/>
        </w:rPr>
        <w:t>с 11 июля 2024 г. по 13 июля 2024 г. - в размере 9,20%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C6688E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0DE9F588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C8FEDB8" w14:textId="77777777" w:rsidR="00D320B7" w:rsidRDefault="00D320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320B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D320B7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63E054F8" w14:textId="389FAE98" w:rsidR="00E82D65" w:rsidRPr="00F059B5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9B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F059B5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F059B5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9772BC" w:rsidRPr="009772B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9772BC" w:rsidRPr="009772B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9772BC" w:rsidRPr="009772BC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9772BC" w:rsidRPr="009772BC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</w:t>
      </w:r>
      <w:r w:rsidR="009772BC" w:rsidRPr="009772B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B182159" w:rsidR="00CF5F6F" w:rsidRPr="00F059B5" w:rsidRDefault="00CB09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59B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F059B5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указанные в настоящем сообщении, Организатор торгов и продавец освобождаются от всех обязательств, связанных с проведением Торгов (</w:t>
      </w:r>
      <w:r w:rsidRPr="00F059B5">
        <w:rPr>
          <w:rFonts w:ascii="Times New Roman" w:hAnsi="Times New Roman" w:cs="Times New Roman"/>
          <w:color w:val="000000"/>
          <w:sz w:val="24"/>
          <w:szCs w:val="24"/>
        </w:rPr>
        <w:t>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F059B5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9B5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9EF2E42" w14:textId="580664F4" w:rsidR="00E67DEB" w:rsidRPr="00F059B5" w:rsidRDefault="00254D7C" w:rsidP="00E6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D7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10:00 до 17:00 по адресу: г. Москва, Павелецкая наб., д. 8, тел. </w:t>
      </w:r>
      <w:bookmarkStart w:id="0" w:name="_GoBack"/>
      <w:bookmarkEnd w:id="0"/>
      <w:r w:rsidRPr="00254D7C">
        <w:rPr>
          <w:rFonts w:ascii="Times New Roman" w:hAnsi="Times New Roman" w:cs="Times New Roman"/>
          <w:color w:val="000000"/>
          <w:sz w:val="24"/>
          <w:szCs w:val="24"/>
        </w:rPr>
        <w:t>8-800-505-80-32</w:t>
      </w:r>
      <w:r w:rsidRPr="00C12A71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 w:rsidRPr="00C12A71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C12A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14D9">
        <w:rPr>
          <w:rFonts w:ascii="Times New Roman" w:hAnsi="Times New Roman" w:cs="Times New Roman"/>
          <w:color w:val="000000"/>
          <w:sz w:val="24"/>
          <w:szCs w:val="24"/>
        </w:rPr>
        <w:t xml:space="preserve">ОТ: </w:t>
      </w:r>
      <w:r w:rsidR="00C12A71" w:rsidRPr="002D14D9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="002D14D9" w:rsidRPr="002D14D9">
        <w:rPr>
          <w:rFonts w:ascii="Times New Roman" w:hAnsi="Times New Roman" w:cs="Times New Roman"/>
          <w:color w:val="000000"/>
          <w:sz w:val="24"/>
          <w:szCs w:val="24"/>
        </w:rPr>
        <w:t>8-921-994-22-59</w:t>
      </w:r>
      <w:r w:rsidR="00C12A71" w:rsidRPr="002D14D9">
        <w:rPr>
          <w:rFonts w:ascii="Times New Roman" w:hAnsi="Times New Roman" w:cs="Times New Roman"/>
          <w:color w:val="000000"/>
          <w:sz w:val="24"/>
          <w:szCs w:val="24"/>
        </w:rPr>
        <w:t>, эл. почта: informspb@auction-house.ru</w:t>
      </w:r>
      <w:r w:rsidRPr="00C12A71">
        <w:rPr>
          <w:rFonts w:ascii="Times New Roman" w:hAnsi="Times New Roman" w:cs="Times New Roman"/>
          <w:color w:val="000000"/>
          <w:sz w:val="24"/>
          <w:szCs w:val="24"/>
        </w:rPr>
        <w:t>. Покупатель</w:t>
      </w:r>
      <w:r w:rsidRPr="00254D7C">
        <w:rPr>
          <w:rFonts w:ascii="Times New Roman" w:hAnsi="Times New Roman" w:cs="Times New Roman"/>
          <w:color w:val="000000"/>
          <w:sz w:val="24"/>
          <w:szCs w:val="24"/>
        </w:rPr>
        <w:t xml:space="preserve"> несет все риски отказа от предоставленного ему права ознакомления с имуществом до принятия участия в торгах.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9B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</w:t>
      </w:r>
      <w:r w:rsidRPr="00220F07">
        <w:rPr>
          <w:rFonts w:ascii="Times New Roman" w:hAnsi="Times New Roman" w:cs="Times New Roman"/>
          <w:color w:val="000000"/>
          <w:sz w:val="24"/>
          <w:szCs w:val="24"/>
        </w:rPr>
        <w:t xml:space="preserve"> порядком осмотра имущества можно ознакомиться в разделе «Как купить имущество» на сайте https://www.torgiasv.ru/how-to-buy/.</w:t>
      </w:r>
    </w:p>
    <w:p w14:paraId="4DCB7550" w14:textId="3DCF0FF8" w:rsidR="0004186C" w:rsidRPr="00B141BB" w:rsidRDefault="002C116A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</w:t>
      </w:r>
      <w:r w:rsidR="00D320B7">
        <w:rPr>
          <w:rFonts w:ascii="Times New Roman" w:hAnsi="Times New Roman" w:cs="Times New Roman"/>
          <w:color w:val="000000"/>
          <w:sz w:val="24"/>
          <w:szCs w:val="24"/>
        </w:rPr>
        <w:t>.5, лит. В, 8 (800) 777-57-57.</w:t>
      </w: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4186C"/>
    <w:rsid w:val="000D64D9"/>
    <w:rsid w:val="00107714"/>
    <w:rsid w:val="00203862"/>
    <w:rsid w:val="00220317"/>
    <w:rsid w:val="00220F07"/>
    <w:rsid w:val="00254D7C"/>
    <w:rsid w:val="002721FE"/>
    <w:rsid w:val="002845C8"/>
    <w:rsid w:val="002A0202"/>
    <w:rsid w:val="002B566E"/>
    <w:rsid w:val="002B6AD1"/>
    <w:rsid w:val="002C116A"/>
    <w:rsid w:val="002C2BDE"/>
    <w:rsid w:val="002D14D9"/>
    <w:rsid w:val="002E51B0"/>
    <w:rsid w:val="00360DC6"/>
    <w:rsid w:val="00405C92"/>
    <w:rsid w:val="00417A51"/>
    <w:rsid w:val="004C3ABB"/>
    <w:rsid w:val="004D0023"/>
    <w:rsid w:val="004F443E"/>
    <w:rsid w:val="00507F0D"/>
    <w:rsid w:val="0051664E"/>
    <w:rsid w:val="00577987"/>
    <w:rsid w:val="005F1F68"/>
    <w:rsid w:val="00651D54"/>
    <w:rsid w:val="006D42B9"/>
    <w:rsid w:val="00707F65"/>
    <w:rsid w:val="0080348D"/>
    <w:rsid w:val="008B5083"/>
    <w:rsid w:val="008E2B16"/>
    <w:rsid w:val="009772BC"/>
    <w:rsid w:val="00A03CEB"/>
    <w:rsid w:val="00A810D4"/>
    <w:rsid w:val="00A81DF3"/>
    <w:rsid w:val="00B141BB"/>
    <w:rsid w:val="00B220F8"/>
    <w:rsid w:val="00B47B6C"/>
    <w:rsid w:val="00B93A5E"/>
    <w:rsid w:val="00BA2A00"/>
    <w:rsid w:val="00BA403F"/>
    <w:rsid w:val="00BE03FC"/>
    <w:rsid w:val="00C12A71"/>
    <w:rsid w:val="00C6688E"/>
    <w:rsid w:val="00CB09B7"/>
    <w:rsid w:val="00CD7D24"/>
    <w:rsid w:val="00CF5F6F"/>
    <w:rsid w:val="00D16130"/>
    <w:rsid w:val="00D242FD"/>
    <w:rsid w:val="00D320B7"/>
    <w:rsid w:val="00D7451B"/>
    <w:rsid w:val="00D834CB"/>
    <w:rsid w:val="00DD6D75"/>
    <w:rsid w:val="00E645EC"/>
    <w:rsid w:val="00E67DEB"/>
    <w:rsid w:val="00E82D65"/>
    <w:rsid w:val="00EE3F19"/>
    <w:rsid w:val="00F059B5"/>
    <w:rsid w:val="00F16092"/>
    <w:rsid w:val="00F733B8"/>
    <w:rsid w:val="00F73DB3"/>
    <w:rsid w:val="00F86D03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2033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22</cp:revision>
  <dcterms:created xsi:type="dcterms:W3CDTF">2023-06-29T13:34:00Z</dcterms:created>
  <dcterms:modified xsi:type="dcterms:W3CDTF">2024-04-22T14:14:00Z</dcterms:modified>
</cp:coreProperties>
</file>