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E6" w:rsidRDefault="003E2D18">
      <w:pPr>
        <w:pStyle w:val="1"/>
        <w:keepLines/>
        <w:rPr>
          <w:b/>
          <w:bCs/>
          <w:szCs w:val="20"/>
        </w:rPr>
      </w:pPr>
      <w:r>
        <w:rPr>
          <w:b/>
          <w:bCs/>
          <w:szCs w:val="20"/>
        </w:rPr>
        <w:t>Договор о ЗАДАТКе</w:t>
      </w:r>
    </w:p>
    <w:p w:rsidR="003E38E6" w:rsidRDefault="003E38E6">
      <w:pPr>
        <w:pStyle w:val="1"/>
        <w:keepLines/>
        <w:rPr>
          <w:b/>
          <w:bCs/>
          <w:caps w:val="0"/>
          <w:szCs w:val="20"/>
        </w:rPr>
      </w:pPr>
    </w:p>
    <w:p w:rsidR="003E38E6" w:rsidRDefault="003E2D18">
      <w:pPr>
        <w:pStyle w:val="af4"/>
        <w:keepLine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3E38E6" w:rsidRDefault="003E38E6">
      <w:pPr>
        <w:pStyle w:val="af4"/>
        <w:keepLine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3E38E6" w:rsidRDefault="003E2D18">
      <w:pPr>
        <w:pStyle w:val="af4"/>
        <w:keepLine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>
        <w:rPr>
          <w:rFonts w:ascii="Arial" w:hAnsi="Arial" w:cs="Arial"/>
          <w:b/>
          <w:sz w:val="20"/>
          <w:szCs w:val="20"/>
          <w:lang w:eastAsia="ru-RU"/>
        </w:rPr>
        <w:t>«Организатор торгов»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3E38E6" w:rsidRDefault="003E2D18">
      <w:pPr>
        <w:pStyle w:val="af4"/>
        <w:keepLine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__________________________________________________________________________________,</w:t>
      </w:r>
    </w:p>
    <w:p w:rsidR="003E38E6" w:rsidRDefault="003E2D18">
      <w:pPr>
        <w:pStyle w:val="af4"/>
        <w:keepLine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в дальнейшем именуемое (-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заключили настоящий договор о задатке (далее – Договор) на следующих условиях: </w:t>
      </w:r>
    </w:p>
    <w:p w:rsidR="003E38E6" w:rsidRDefault="003E38E6">
      <w:pPr>
        <w:pStyle w:val="af4"/>
        <w:keepLine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3E38E6" w:rsidRDefault="003E2D18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</w:t>
      </w:r>
      <w:r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3E38E6" w:rsidRDefault="003E38E6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В соответствии с настоящим Договором Претендент для участия в электронном аукционе,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проводимом Организатором торгов на электронной торговой площадке АО «Российский аукционный дом» по адресу в сети интернет </w:t>
      </w:r>
      <w:hyperlink r:id="rId7">
        <w:r>
          <w:rPr>
            <w:rFonts w:ascii="Arial" w:hAnsi="Arial" w:cs="Arial"/>
            <w:sz w:val="20"/>
            <w:szCs w:val="20"/>
          </w:rPr>
          <w:t>https://lot-online.ru</w:t>
        </w:r>
      </w:hyperlink>
      <w:r>
        <w:rPr>
          <w:rFonts w:ascii="Arial" w:hAnsi="Arial" w:cs="Arial"/>
          <w:sz w:val="20"/>
          <w:szCs w:val="20"/>
        </w:rPr>
        <w:t>, по продаже следующего имущества:</w:t>
      </w:r>
    </w:p>
    <w:p w:rsidR="008B54B8" w:rsidRPr="008B54B8" w:rsidRDefault="008B54B8" w:rsidP="008B54B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B54B8">
        <w:rPr>
          <w:rFonts w:ascii="Arial" w:hAnsi="Arial" w:cs="Arial"/>
          <w:sz w:val="20"/>
          <w:szCs w:val="20"/>
        </w:rPr>
        <w:t xml:space="preserve">сцепка: </w:t>
      </w:r>
    </w:p>
    <w:p w:rsidR="008B54B8" w:rsidRPr="008B54B8" w:rsidRDefault="008B54B8" w:rsidP="008B54B8">
      <w:pPr>
        <w:jc w:val="both"/>
        <w:rPr>
          <w:rFonts w:ascii="Arial" w:hAnsi="Arial" w:cs="Arial"/>
          <w:sz w:val="20"/>
          <w:szCs w:val="20"/>
        </w:rPr>
      </w:pPr>
      <w:r w:rsidRPr="008B54B8">
        <w:rPr>
          <w:rFonts w:ascii="Arial" w:hAnsi="Arial" w:cs="Arial"/>
          <w:sz w:val="20"/>
          <w:szCs w:val="20"/>
        </w:rPr>
        <w:t xml:space="preserve">            бывший в употреблении специальный, </w:t>
      </w:r>
      <w:proofErr w:type="spellStart"/>
      <w:r w:rsidRPr="008B54B8">
        <w:rPr>
          <w:rFonts w:ascii="Arial" w:hAnsi="Arial" w:cs="Arial"/>
          <w:sz w:val="20"/>
          <w:szCs w:val="20"/>
        </w:rPr>
        <w:t>сортиментовоз</w:t>
      </w:r>
      <w:proofErr w:type="spellEnd"/>
      <w:r w:rsidRPr="008B54B8">
        <w:rPr>
          <w:rFonts w:ascii="Arial" w:hAnsi="Arial" w:cs="Arial"/>
          <w:sz w:val="20"/>
          <w:szCs w:val="20"/>
        </w:rPr>
        <w:t xml:space="preserve"> с КМУ 9058D2-10 (2022г.в.) (VIN)X899058D2N0CZ4297, принадлежащий ЗАО «Альянс-Лизинг» на праве собственности на основании договора купли-продажи  № 16220-1-ГА-АР-ДКП от 27.01.2022 и</w:t>
      </w:r>
    </w:p>
    <w:p w:rsidR="003E38E6" w:rsidRDefault="008B54B8" w:rsidP="008B54B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B54B8">
        <w:rPr>
          <w:rFonts w:ascii="Arial" w:hAnsi="Arial" w:cs="Arial"/>
          <w:sz w:val="20"/>
          <w:szCs w:val="20"/>
        </w:rPr>
        <w:t xml:space="preserve">бывший в употреблении специализированный, прицеп </w:t>
      </w:r>
      <w:proofErr w:type="spellStart"/>
      <w:r w:rsidRPr="008B54B8">
        <w:rPr>
          <w:rFonts w:ascii="Arial" w:hAnsi="Arial" w:cs="Arial"/>
          <w:sz w:val="20"/>
          <w:szCs w:val="20"/>
        </w:rPr>
        <w:t>сортиментовоз</w:t>
      </w:r>
      <w:proofErr w:type="spellEnd"/>
      <w:r w:rsidRPr="008B54B8">
        <w:rPr>
          <w:rFonts w:ascii="Arial" w:hAnsi="Arial" w:cs="Arial"/>
          <w:sz w:val="20"/>
          <w:szCs w:val="20"/>
        </w:rPr>
        <w:t xml:space="preserve"> ДИЗЕЛЬ-С 600222 (2021г.в.) (VIN)X21600222M0000074, принадлежащий ЗАО «Альянс-Лизинг» на праве собственности на основании договора купли-продажи  №16220-2-ГА-АР-ДКП от 27.01.2022</w:t>
      </w:r>
      <w:r w:rsidR="003E2D18" w:rsidRPr="008B54B8">
        <w:rPr>
          <w:rFonts w:ascii="Arial" w:hAnsi="Arial" w:cs="Arial"/>
          <w:sz w:val="20"/>
          <w:szCs w:val="20"/>
        </w:rPr>
        <w:t xml:space="preserve">, </w:t>
      </w:r>
      <w:r w:rsidR="003E2D18">
        <w:rPr>
          <w:rFonts w:ascii="Arial" w:hAnsi="Arial" w:cs="Arial"/>
          <w:sz w:val="20"/>
          <w:szCs w:val="20"/>
        </w:rPr>
        <w:t xml:space="preserve"> (далее -  Имущество),</w:t>
      </w:r>
    </w:p>
    <w:p w:rsidR="008B54B8" w:rsidRDefault="008B54B8" w:rsidP="008B54B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перечисляет Организатору торгов </w:t>
      </w:r>
      <w:r w:rsidRPr="008B54B8">
        <w:rPr>
          <w:rFonts w:ascii="Arial" w:hAnsi="Arial" w:cs="Arial"/>
          <w:sz w:val="20"/>
          <w:szCs w:val="20"/>
        </w:rPr>
        <w:t xml:space="preserve">задаток в размере </w:t>
      </w:r>
      <w:r w:rsidR="005D1B08" w:rsidRPr="005D1B08">
        <w:rPr>
          <w:rFonts w:ascii="Arial" w:hAnsi="Arial" w:cs="Arial"/>
          <w:sz w:val="20"/>
          <w:szCs w:val="20"/>
        </w:rPr>
        <w:t>3</w:t>
      </w:r>
      <w:r w:rsidRPr="008B54B8">
        <w:rPr>
          <w:rFonts w:ascii="Arial" w:hAnsi="Arial" w:cs="Arial"/>
          <w:sz w:val="20"/>
          <w:szCs w:val="20"/>
        </w:rPr>
        <w:t>00 000 (</w:t>
      </w:r>
      <w:r w:rsidR="005D1B08">
        <w:rPr>
          <w:rFonts w:ascii="Arial" w:hAnsi="Arial" w:cs="Arial"/>
          <w:sz w:val="20"/>
          <w:szCs w:val="20"/>
        </w:rPr>
        <w:t>триста</w:t>
      </w:r>
      <w:bookmarkStart w:id="0" w:name="_GoBack"/>
      <w:bookmarkEnd w:id="0"/>
      <w:r w:rsidRPr="008B54B8">
        <w:rPr>
          <w:rFonts w:ascii="Arial" w:hAnsi="Arial" w:cs="Arial"/>
          <w:sz w:val="20"/>
          <w:szCs w:val="20"/>
        </w:rPr>
        <w:t xml:space="preserve"> тысяч) рублей</w:t>
      </w:r>
      <w:r>
        <w:rPr>
          <w:rFonts w:ascii="Arial" w:hAnsi="Arial" w:cs="Arial"/>
          <w:sz w:val="20"/>
          <w:szCs w:val="20"/>
        </w:rPr>
        <w:t xml:space="preserve"> 00 копеек, НДС не облагается (далее – Задаток) путем перечисления на расчетный счет Организатора торгов по следующим реквизитам:</w:t>
      </w:r>
    </w:p>
    <w:p w:rsidR="003E38E6" w:rsidRDefault="003E38E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3E38E6" w:rsidRDefault="003E2D1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3E38E6" w:rsidRDefault="003E2D1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ОГРН 1037843023712, ИНН 7825496985, КПП 781401001</w:t>
      </w:r>
    </w:p>
    <w:p w:rsidR="003E38E6" w:rsidRDefault="003E2D1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р/с 40702810132000000667 в ф-</w:t>
      </w:r>
      <w:proofErr w:type="spellStart"/>
      <w:r>
        <w:rPr>
          <w:rFonts w:ascii="Arial" w:hAnsi="Arial" w:cs="Arial"/>
          <w:sz w:val="20"/>
          <w:szCs w:val="20"/>
        </w:rPr>
        <w:t>ле</w:t>
      </w:r>
      <w:proofErr w:type="spellEnd"/>
      <w:r>
        <w:rPr>
          <w:rFonts w:ascii="Arial" w:hAnsi="Arial" w:cs="Arial"/>
          <w:sz w:val="20"/>
          <w:szCs w:val="20"/>
        </w:rPr>
        <w:t xml:space="preserve"> «Санкт-Петербургский» АО «АЛЬФА-БАНК» г. Санкт-Петербург</w:t>
      </w:r>
    </w:p>
    <w:p w:rsidR="003E38E6" w:rsidRDefault="003E2D1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к/с 30101810600000000786, БИК 044030786.</w:t>
      </w:r>
    </w:p>
    <w:p w:rsidR="003E38E6" w:rsidRDefault="003E38E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1.2. Задаток вносится в обеспечение исполнения обязательств Претендента по заключению договора купли-продажи Имущества, являющегося предметом торгов, </w:t>
      </w:r>
      <w:r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 Претендента победителем торгов.</w:t>
      </w:r>
    </w:p>
    <w:p w:rsidR="003E38E6" w:rsidRDefault="003E38E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3E38E6" w:rsidRDefault="003E2D18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3E38E6" w:rsidRDefault="003E38E6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2.1. 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 Имущества, заключенному по итогам торгов.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2.5. Задаток не подлежит возврату в случае отказа (уклонения) Претендента, признанного победителем торгов,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2.6. На денежные средства, перечисленные в соответствии с настоящим Договором, проценты в соответствии со ст. </w:t>
      </w:r>
      <w:r>
        <w:rPr>
          <w:rFonts w:ascii="Arial" w:hAnsi="Arial" w:cs="Arial"/>
          <w:sz w:val="20"/>
          <w:szCs w:val="20"/>
        </w:rPr>
        <w:t xml:space="preserve">317.1 Гражданского Кодекса РФ </w:t>
      </w:r>
      <w:r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2.7.  Фактом внесения денежных средств в качестве Задатка на участие в торгах Претендент подтверждает согласие со всеми условиями проведения электронного аукциона и условиями настоящего Договора. </w:t>
      </w:r>
    </w:p>
    <w:p w:rsidR="003E38E6" w:rsidRDefault="003E38E6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E38E6" w:rsidRDefault="003E2D18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3E38E6" w:rsidRDefault="003E38E6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3.1. В случае отзыва Претендентом заявки на участие в торгах, </w:t>
      </w:r>
      <w:proofErr w:type="spellStart"/>
      <w:r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 Претендент к участию в торгах, Задаток возвращается Претенденту в течение 5 (пяти) банковских дней с даты подписания Организатором торгов протокола определения участников торгов.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3.2. В случае если Претендент участвовал в торгах и не признан победителем торгов, Задаток возвращается Претенденту в течение 5 (пяти) банковских дней с даты подписания протокола о результатах проведения торгов.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3.3. В случае признания торгов несостоявшимися Задаток возвращается Претенденту в течение 5 (пяти) банковских дней с даты подписания Организатором торгов протокола признания торгов несостоявшимися.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 Претендентом. Претендент обязан незамедлительно письменно уведомить Организатора торгов об изменении своих банковских реквизитов.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3E38E6" w:rsidRDefault="003E38E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3E38E6" w:rsidRDefault="003E2D18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4. ЗАКЛЮЧИТЕЛЬНЫЕ ПОЛОЖЕНИЯ</w:t>
      </w:r>
    </w:p>
    <w:p w:rsidR="003E38E6" w:rsidRDefault="003E38E6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Настоящий Договор вступает в силу с момента его подписания Сторонами посредством электронной подписи и</w:t>
      </w:r>
      <w:r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п.3 ст.438 Гражданского кодекса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</w:t>
      </w:r>
      <w:proofErr w:type="spellStart"/>
      <w:r>
        <w:rPr>
          <w:rFonts w:ascii="Arial" w:hAnsi="Arial" w:cs="Arial"/>
          <w:sz w:val="20"/>
          <w:szCs w:val="20"/>
        </w:rPr>
        <w:t>Смольнинском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3E38E6" w:rsidRDefault="003E2D1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Стороны.</w:t>
      </w:r>
    </w:p>
    <w:p w:rsidR="003E38E6" w:rsidRDefault="003E38E6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3E38E6" w:rsidRDefault="003E2D18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3E38E6" w:rsidRDefault="003E38E6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8"/>
        <w:gridCol w:w="4812"/>
      </w:tblGrid>
      <w:tr w:rsidR="003E38E6">
        <w:tc>
          <w:tcPr>
            <w:tcW w:w="4718" w:type="dxa"/>
            <w:shd w:val="clear" w:color="auto" w:fill="auto"/>
          </w:tcPr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Организатор торгов: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к/с 30101810600000000786, БИК 044030786 </w:t>
            </w: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Телефон: (812) 702-50-31</w:t>
            </w: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@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Претендент:</w:t>
            </w: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3E38E6" w:rsidRDefault="003E2D1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38E6">
        <w:tc>
          <w:tcPr>
            <w:tcW w:w="9529" w:type="dxa"/>
            <w:gridSpan w:val="2"/>
            <w:shd w:val="clear" w:color="auto" w:fill="auto"/>
          </w:tcPr>
          <w:p w:rsidR="003E38E6" w:rsidRDefault="003E2D1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3E38E6" w:rsidRDefault="003E2D1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ayout w:type="fixed"/>
              <w:tblLook w:val="01E0" w:firstRow="1" w:lastRow="1" w:firstColumn="1" w:lastColumn="1" w:noHBand="0" w:noVBand="0"/>
            </w:tblPr>
            <w:tblGrid>
              <w:gridCol w:w="4952"/>
              <w:gridCol w:w="4535"/>
            </w:tblGrid>
            <w:tr w:rsidR="003E38E6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3E38E6" w:rsidRDefault="003E2D18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торгов:</w:t>
                  </w: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3E38E6" w:rsidRDefault="003E38E6">
                  <w:pPr>
                    <w:widowControl w:val="0"/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3E38E6" w:rsidRDefault="003E2D18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3E38E6" w:rsidRDefault="003E38E6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3E38E6" w:rsidRDefault="003E2D18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3E38E6" w:rsidRDefault="003E2D18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Претендент:</w:t>
                  </w:r>
                </w:p>
                <w:p w:rsidR="003E38E6" w:rsidRDefault="003E38E6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38E6" w:rsidRDefault="003E38E6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38E6" w:rsidRDefault="003E2D18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3E38E6" w:rsidRDefault="003E38E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E38E6" w:rsidRDefault="003E38E6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3E38E6" w:rsidRDefault="003E38E6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3E38E6" w:rsidRDefault="003E38E6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3E38E6" w:rsidRDefault="003E38E6">
      <w:pPr>
        <w:rPr>
          <w:b/>
          <w:color w:val="FF0000"/>
          <w:sz w:val="28"/>
          <w:szCs w:val="28"/>
        </w:rPr>
      </w:pPr>
    </w:p>
    <w:p w:rsidR="003E38E6" w:rsidRDefault="003E38E6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3E38E6" w:rsidRDefault="003E38E6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3E38E6" w:rsidRDefault="003E38E6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3E38E6" w:rsidRDefault="003E38E6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3E3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284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05" w:rsidRDefault="003E2D18">
      <w:r>
        <w:separator/>
      </w:r>
    </w:p>
  </w:endnote>
  <w:endnote w:type="continuationSeparator" w:id="0">
    <w:p w:rsidR="005B4905" w:rsidRDefault="003E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E6" w:rsidRDefault="003E38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E6" w:rsidRDefault="003E38E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E6" w:rsidRDefault="003E38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05" w:rsidRDefault="003E2D18">
      <w:r>
        <w:separator/>
      </w:r>
    </w:p>
  </w:footnote>
  <w:footnote w:type="continuationSeparator" w:id="0">
    <w:p w:rsidR="005B4905" w:rsidRDefault="003E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E6" w:rsidRDefault="003E38E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E6" w:rsidRDefault="003E38E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E6" w:rsidRDefault="003E38E6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E6"/>
    <w:rsid w:val="003E2D18"/>
    <w:rsid w:val="003E38E6"/>
    <w:rsid w:val="005B4905"/>
    <w:rsid w:val="005D1B08"/>
    <w:rsid w:val="008B54B8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7A63"/>
  <w15:docId w15:val="{D09B8B91-605B-4018-8B59-1BAAB7F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6861"/>
  </w:style>
  <w:style w:type="character" w:styleId="a4">
    <w:name w:val="annotation reference"/>
    <w:qFormat/>
    <w:rsid w:val="00E95E83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qFormat/>
    <w:rsid w:val="00E95E83"/>
  </w:style>
  <w:style w:type="character" w:customStyle="1" w:styleId="a7">
    <w:name w:val="Тема примечания Знак"/>
    <w:link w:val="a8"/>
    <w:qFormat/>
    <w:rsid w:val="00E95E83"/>
    <w:rPr>
      <w:b/>
      <w:bCs/>
    </w:rPr>
  </w:style>
  <w:style w:type="character" w:customStyle="1" w:styleId="-">
    <w:name w:val="Интернет-ссылка"/>
    <w:uiPriority w:val="99"/>
    <w:unhideWhenUsed/>
    <w:rsid w:val="006653A8"/>
    <w:rPr>
      <w:color w:val="0000FF"/>
      <w:u w:val="single"/>
    </w:rPr>
  </w:style>
  <w:style w:type="character" w:customStyle="1" w:styleId="a9">
    <w:name w:val="Нижний колонтитул Знак"/>
    <w:link w:val="aa"/>
    <w:uiPriority w:val="99"/>
    <w:qFormat/>
    <w:rsid w:val="005046B1"/>
    <w:rPr>
      <w:szCs w:val="24"/>
    </w:rPr>
  </w:style>
  <w:style w:type="character" w:customStyle="1" w:styleId="20">
    <w:name w:val="Основной текст с отступом 2 Знак"/>
    <w:link w:val="21"/>
    <w:qFormat/>
    <w:rsid w:val="005F7F3D"/>
    <w:rPr>
      <w:rFonts w:ascii="Arial" w:hAnsi="Arial" w:cs="Arial"/>
      <w:kern w:val="2"/>
      <w:szCs w:val="24"/>
    </w:rPr>
  </w:style>
  <w:style w:type="character" w:customStyle="1" w:styleId="22">
    <w:name w:val="Основной текст 2 Знак"/>
    <w:link w:val="23"/>
    <w:qFormat/>
    <w:rsid w:val="00F549A5"/>
    <w:rPr>
      <w:sz w:val="24"/>
      <w:szCs w:val="24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customStyle="1" w:styleId="1">
    <w:name w:val="Название объекта1"/>
    <w:basedOn w:val="a"/>
    <w:qFormat/>
    <w:rsid w:val="00066861"/>
    <w:pPr>
      <w:jc w:val="center"/>
    </w:pPr>
    <w:rPr>
      <w:rFonts w:ascii="Arial" w:hAnsi="Arial" w:cs="Arial"/>
      <w:caps/>
      <w:sz w:val="20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rsid w:val="00066861"/>
    <w:pPr>
      <w:ind w:firstLine="567"/>
      <w:jc w:val="both"/>
    </w:pPr>
    <w:rPr>
      <w:rFonts w:ascii="Arial" w:hAnsi="Arial" w:cs="Arial"/>
      <w:sz w:val="20"/>
    </w:rPr>
  </w:style>
  <w:style w:type="paragraph" w:styleId="21">
    <w:name w:val="Body Text Indent 2"/>
    <w:basedOn w:val="a"/>
    <w:link w:val="20"/>
    <w:qFormat/>
    <w:rsid w:val="00066861"/>
    <w:pPr>
      <w:tabs>
        <w:tab w:val="left" w:pos="567"/>
      </w:tabs>
      <w:spacing w:line="252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qFormat/>
    <w:rsid w:val="00066861"/>
    <w:pPr>
      <w:tabs>
        <w:tab w:val="left" w:pos="993"/>
      </w:tabs>
      <w:spacing w:line="252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rsid w:val="000668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uiPriority w:val="99"/>
    <w:rsid w:val="00066861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qFormat/>
    <w:rsid w:val="0038273F"/>
    <w:pPr>
      <w:ind w:firstLine="720"/>
    </w:pPr>
    <w:rPr>
      <w:rFonts w:ascii="Arial" w:hAnsi="Arial" w:cs="Arial"/>
      <w:sz w:val="16"/>
      <w:szCs w:val="16"/>
    </w:rPr>
  </w:style>
  <w:style w:type="paragraph" w:styleId="af2">
    <w:name w:val="Balloon Text"/>
    <w:basedOn w:val="a"/>
    <w:semiHidden/>
    <w:qFormat/>
    <w:rsid w:val="006075B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qFormat/>
    <w:rsid w:val="00E95E83"/>
    <w:rPr>
      <w:sz w:val="20"/>
      <w:szCs w:val="20"/>
    </w:rPr>
  </w:style>
  <w:style w:type="paragraph" w:styleId="a8">
    <w:name w:val="annotation subject"/>
    <w:basedOn w:val="a6"/>
    <w:next w:val="a6"/>
    <w:link w:val="a7"/>
    <w:qFormat/>
    <w:rsid w:val="00E95E83"/>
    <w:rPr>
      <w:b/>
      <w:bCs/>
    </w:rPr>
  </w:style>
  <w:style w:type="paragraph" w:styleId="af3">
    <w:name w:val="Revision"/>
    <w:uiPriority w:val="99"/>
    <w:semiHidden/>
    <w:qFormat/>
    <w:rsid w:val="00D05417"/>
    <w:rPr>
      <w:sz w:val="24"/>
      <w:szCs w:val="24"/>
    </w:rPr>
  </w:style>
  <w:style w:type="paragraph" w:styleId="af4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2"/>
    <w:qFormat/>
    <w:rsid w:val="00F549A5"/>
    <w:pPr>
      <w:spacing w:after="120" w:line="480" w:lineRule="auto"/>
    </w:pPr>
  </w:style>
  <w:style w:type="table" w:styleId="af6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C429-637E-4F72-A80A-B9EFA062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Савченко Татьяна Анатольевна</cp:lastModifiedBy>
  <cp:revision>5</cp:revision>
  <dcterms:created xsi:type="dcterms:W3CDTF">2022-10-28T12:15:00Z</dcterms:created>
  <dcterms:modified xsi:type="dcterms:W3CDTF">2024-04-23T11:16:00Z</dcterms:modified>
  <dc:language>ru-RU</dc:language>
</cp:coreProperties>
</file>