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47" w:type="dxa"/>
        <w:jc w:val="left"/>
        <w:tblInd w:w="48" w:type="dxa"/>
        <w:tblLayout w:type="fixed"/>
        <w:tblCellMar>
          <w:top w:w="0" w:type="dxa"/>
          <w:left w:w="0" w:type="dxa"/>
          <w:bottom w:w="0" w:type="dxa"/>
          <w:right w:w="0" w:type="dxa"/>
        </w:tblCellMar>
        <w:tblLook w:val="04a0"/>
      </w:tblPr>
      <w:tblGrid>
        <w:gridCol w:w="900"/>
        <w:gridCol w:w="945"/>
        <w:gridCol w:w="945"/>
        <w:gridCol w:w="945"/>
        <w:gridCol w:w="945"/>
        <w:gridCol w:w="945"/>
        <w:gridCol w:w="945"/>
        <w:gridCol w:w="945"/>
        <w:gridCol w:w="945"/>
        <w:gridCol w:w="945"/>
        <w:gridCol w:w="942"/>
      </w:tblGrid>
      <w:tr>
        <w:trPr>
          <w:trHeight w:val="31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05"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0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Кирсанова Юлия Павловна (14.11.1991г.р., место рожд: пос. Петровский Гаврилово-Посадского района Ивановской области, адрес рег: 155020, Ивановская обл, Гаврилово-Посадский р-н, Петровский п, Рабочая 2-я ул, дом № 5, квартира 6, СНИЛС14730459258, ИНН 370910574909, паспорт РФ серия 2412, номер 645559, выдан 14.11.2012, кем выдан Отделением УФМС России по Ивановской области в Советском р-не г. Иваново, код подразделения 370-003),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30.10.2023г. по делу №А17-8121/2023, именуемый в дальнейшем «Продавец», с одной стороны, и</w:t>
            </w:r>
          </w:p>
        </w:tc>
      </w:tr>
      <w:tr>
        <w:trPr>
          <w:trHeight w:val="49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Кирсановой Юлии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47"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80/100 доля в праве на жилое помещение, площадь: 8,5м², адрес (местонахождение): 155251, Россия, Ивановская обл, г Родники, мкр Гагарина, д 24, кв 9, кадастровый номер: 37:15:012308:564.</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4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Кирсановой Юлии Павловны 40817810150173234911</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4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4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680"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680"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325" w:hRule="exact"/>
        </w:trPr>
        <w:tc>
          <w:tcPr>
            <w:tcW w:w="468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Кирсанова Юлия Павловна (14.11.1991г.р., место рожд: пос. Петровский Гаврилово-Посадского района Ивановской области, адрес рег: 155020, Ивановская обл, Гаврилово-Посадский р-н, Петровский п, Рабочая 2-я ул, дом № 5, квартира 6, СНИЛС14730459258, ИНН 370910574909, паспорт РФ серия 2412, номер 645559, выдан 14.11.2012, кем выдан Отделением УФМС России по Ивановской области в Советском р-не г. Иваново, код подразделения 370-003)</w:t>
            </w:r>
          </w:p>
        </w:tc>
        <w:tc>
          <w:tcPr>
            <w:tcW w:w="5667"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68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Кирсановой Юлии Павловны 40817810150173234911</w:t>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00"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00"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68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68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Кирсановой Юлии Павловны</w:t>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00"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525" w:hRule="exact"/>
        </w:trPr>
        <w:tc>
          <w:tcPr>
            <w:tcW w:w="2790"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1107</Words>
  <Characters>7907</Characters>
  <CharactersWithSpaces>9459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2024-04-24T10:33:40Z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