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20" w:after="0"/>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8"/>
          <w:szCs w:val="28"/>
          <w:lang w:eastAsia="ru-RU"/>
        </w:rPr>
        <w:t>ПРОЕКТ ДОГОВОРА КУПЛИ-ПРОДАЖИ</w:t>
      </w:r>
    </w:p>
    <w:p>
      <w:pPr>
        <w:pStyle w:val="Normal"/>
        <w:spacing w:lineRule="auto" w:line="240" w:before="12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120" w:after="0"/>
        <w:jc w:val="both"/>
        <w:rPr>
          <w:rFonts w:ascii="Times New Roman" w:hAnsi="Times New Roman" w:eastAsia="Times New Roman" w:cs="Times New Roman"/>
          <w:sz w:val="26"/>
          <w:szCs w:val="26"/>
          <w:lang w:eastAsia="ru-RU"/>
        </w:rPr>
      </w:pPr>
      <w:bookmarkStart w:id="0" w:name="_Toc514805482"/>
      <w:bookmarkStart w:id="1" w:name="_Toc514814127"/>
      <w:bookmarkStart w:id="2" w:name="_Toc515659386"/>
      <w:bookmarkStart w:id="3" w:name="_Toc515887606"/>
      <w:r>
        <w:rPr>
          <w:rFonts w:eastAsia="Times New Roman" w:cs="Times New Roman" w:ascii="Times New Roman" w:hAnsi="Times New Roman"/>
          <w:sz w:val="26"/>
          <w:szCs w:val="26"/>
          <w:lang w:eastAsia="ru-RU"/>
        </w:rPr>
        <w:t>Пояснения к проекту Договора</w:t>
      </w:r>
      <w:bookmarkEnd w:id="0"/>
      <w:bookmarkEnd w:id="1"/>
      <w:bookmarkEnd w:id="2"/>
      <w:bookmarkEnd w:id="3"/>
      <w:r>
        <w:rPr>
          <w:rFonts w:eastAsia="Times New Roman" w:cs="Times New Roman" w:ascii="Times New Roman" w:hAnsi="Times New Roman"/>
          <w:sz w:val="26"/>
          <w:szCs w:val="26"/>
          <w:lang w:eastAsia="ru-RU"/>
        </w:rPr>
        <w:t xml:space="preserve"> купли-продажи:</w:t>
      </w:r>
    </w:p>
    <w:p>
      <w:pPr>
        <w:pStyle w:val="Normal"/>
        <w:spacing w:lineRule="auto" w:line="240" w:before="12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w:t>
        <w:tab/>
        <w:t>все положения проекта Договора являются существенными условиями для Продавца;</w:t>
      </w:r>
    </w:p>
    <w:p>
      <w:pPr>
        <w:pStyle w:val="Normal"/>
        <w:spacing w:lineRule="auto" w:line="240" w:before="12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w:t>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pPr>
        <w:pStyle w:val="Normal"/>
        <w:spacing w:lineRule="auto" w:line="240" w:before="12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w:t>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pPr>
        <w:pStyle w:val="Normal"/>
        <w:spacing w:lineRule="auto" w:line="240" w:before="12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ДОГОВОР КУПЛИ-ПРОДАЖИ № ________________________</w:t>
      </w:r>
    </w:p>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(форма)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Южно-Сахалинск</w:t>
        <w:tab/>
        <w:tab/>
        <w:tab/>
        <w:tab/>
        <w:tab/>
        <w:tab/>
        <w:t xml:space="preserve">                       </w:t>
        <w:tab/>
        <w:t>«___»_____________20__г.</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Публичное акционерное общество энергетики и электрификации «Сахалинэнерго» </w:t>
      </w:r>
      <w:r>
        <w:rPr>
          <w:rFonts w:eastAsia="Times New Roman" w:cs="Times New Roman" w:ascii="Times New Roman" w:hAnsi="Times New Roman"/>
          <w:bCs/>
          <w:sz w:val="24"/>
          <w:szCs w:val="24"/>
          <w:lang w:eastAsia="ru-RU"/>
        </w:rPr>
        <w:t>(сокращенное наименование – ПАО «Сахалинэнерго»)</w:t>
      </w:r>
      <w:r>
        <w:rPr>
          <w:rFonts w:eastAsia="Times New Roman" w:cs="Times New Roman" w:ascii="Times New Roman" w:hAnsi="Times New Roman"/>
          <w:sz w:val="24"/>
          <w:szCs w:val="24"/>
          <w:lang w:eastAsia="ru-RU"/>
        </w:rPr>
        <w:t>, именуемое в дальнейшем «</w:t>
      </w:r>
      <w:r>
        <w:rPr>
          <w:rFonts w:eastAsia="Times New Roman" w:cs="Times New Roman" w:ascii="Times New Roman" w:hAnsi="Times New Roman"/>
          <w:b/>
          <w:sz w:val="24"/>
          <w:szCs w:val="24"/>
          <w:lang w:eastAsia="ru-RU"/>
        </w:rPr>
        <w:t>Продавец</w:t>
      </w:r>
      <w:r>
        <w:rPr>
          <w:rFonts w:eastAsia="Times New Roman" w:cs="Times New Roman" w:ascii="Times New Roman" w:hAnsi="Times New Roman"/>
          <w:sz w:val="24"/>
          <w:szCs w:val="24"/>
          <w:lang w:eastAsia="ru-RU"/>
        </w:rPr>
        <w:t>», в лице Генерального директора _______________, действующего на основании Устава, с одной стороны, 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юридического лица (если не применимо – удалить):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_____________________________________________________________________________ (_________________________________________</w:t>
      </w:r>
      <w:r>
        <w:rPr>
          <w:rFonts w:eastAsia="Times New Roman" w:cs="Times New Roman" w:ascii="Times New Roman" w:hAnsi="Times New Roman"/>
          <w:sz w:val="24"/>
          <w:szCs w:val="24"/>
          <w:lang w:eastAsia="ru-RU"/>
        </w:rPr>
        <w:t>), именуемое в дальнейшем «</w:t>
      </w:r>
      <w:r>
        <w:rPr>
          <w:rFonts w:eastAsia="Times New Roman" w:cs="Times New Roman" w:ascii="Times New Roman" w:hAnsi="Times New Roman"/>
          <w:b/>
          <w:sz w:val="24"/>
          <w:szCs w:val="24"/>
          <w:lang w:eastAsia="ru-RU"/>
        </w:rPr>
        <w:t>Покупатель</w:t>
      </w:r>
      <w:r>
        <w:rPr>
          <w:rFonts w:eastAsia="Times New Roman" w:cs="Times New Roman" w:ascii="Times New Roman" w:hAnsi="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физического лица (если не применимо – удалить):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 паспорт ________________________, выдан _________________________ ___________________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 зарегистрированный по адресу: ______________________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 именуемый (ая) в дальнейшем «</w:t>
      </w:r>
      <w:r>
        <w:rPr>
          <w:rFonts w:eastAsia="Times New Roman" w:cs="Times New Roman" w:ascii="Times New Roman" w:hAnsi="Times New Roman"/>
          <w:b/>
          <w:bCs/>
          <w:sz w:val="24"/>
          <w:szCs w:val="24"/>
          <w:lang w:eastAsia="ru-RU"/>
        </w:rPr>
        <w:t>Покупатель</w:t>
      </w:r>
      <w:r>
        <w:rPr>
          <w:rFonts w:eastAsia="Times New Roman" w:cs="Times New Roman" w:ascii="Times New Roman" w:hAnsi="Times New Roman"/>
          <w:bCs/>
          <w:sz w:val="24"/>
          <w:szCs w:val="24"/>
          <w:lang w:eastAsia="ru-RU"/>
        </w:rPr>
        <w:t>»</w:t>
      </w:r>
      <w:r>
        <w:rPr>
          <w:rFonts w:eastAsia="Times New Roman" w:cs="Times New Roman" w:ascii="Times New Roman" w:hAnsi="Times New Roman"/>
          <w:sz w:val="24"/>
          <w:szCs w:val="24"/>
          <w:lang w:eastAsia="ru-RU"/>
        </w:rPr>
        <w:t>, с другой стороны,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вместе/раздельно именуемые Стороны/Сторона, заключили настоящий договор (далее – Договор) о нижеследующем:</w:t>
      </w:r>
    </w:p>
    <w:p>
      <w:pPr>
        <w:pStyle w:val="Normal"/>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numPr>
          <w:ilvl w:val="0"/>
          <w:numId w:val="2"/>
        </w:numPr>
        <w:tabs>
          <w:tab w:val="clear" w:pos="708"/>
          <w:tab w:val="left" w:pos="284" w:leader="none"/>
        </w:tabs>
        <w:spacing w:lineRule="auto" w:line="240" w:before="120" w:after="1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ПРЕДМЕТ ДОГОВОРА</w:t>
      </w:r>
    </w:p>
    <w:p>
      <w:pPr>
        <w:pStyle w:val="Normal"/>
        <w:numPr>
          <w:ilvl w:val="1"/>
          <w:numId w:val="2"/>
        </w:numPr>
        <w:tabs>
          <w:tab w:val="clear" w:pos="708"/>
          <w:tab w:val="left" w:pos="1080" w:leader="none"/>
        </w:tabs>
        <w:spacing w:before="0" w:after="60"/>
        <w:ind w:left="0" w:firstLine="72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Продавец обязуется передать Покупателю в собственность, а Покупатель обязуется принять у Продавца и оплатить следующее недвижимое имущество (далее – Имущество): производственное помещение «Энергонадзор» площадью 173,4 кв. м., расположенное по адресу: Сахалинская область, р-н. Углегорский, г. Углегорск, ул. Красноармейская, д. 5, кадастровый номер 65:15:0000004:530.</w:t>
      </w:r>
    </w:p>
    <w:p>
      <w:pPr>
        <w:pStyle w:val="Normal"/>
        <w:numPr>
          <w:ilvl w:val="1"/>
          <w:numId w:val="2"/>
        </w:numPr>
        <w:tabs>
          <w:tab w:val="clear" w:pos="708"/>
          <w:tab w:val="left" w:pos="1134" w:leader="none"/>
        </w:tabs>
        <w:spacing w:before="0" w:after="60"/>
        <w:ind w:left="0" w:firstLine="709"/>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 xml:space="preserve">Имущество принадлежит Продавцу на праве собственности на основании договора купли-продажи от 16.06.1997 о чем в Едином государственном реестре прав на недвижимое имущество и сделок с ним 29.01.2002 сделана запись регистрации № 65-08-1/2002-061. </w:t>
      </w:r>
    </w:p>
    <w:p>
      <w:pPr>
        <w:pStyle w:val="Normal"/>
        <w:numPr>
          <w:ilvl w:val="1"/>
          <w:numId w:val="2"/>
        </w:numPr>
        <w:tabs>
          <w:tab w:val="clear" w:pos="708"/>
          <w:tab w:val="left" w:pos="1134" w:leader="none"/>
        </w:tabs>
        <w:spacing w:before="0" w:after="60"/>
        <w:ind w:left="0" w:firstLine="709"/>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Имущество передается Покупателю по Акту приема-передачи, подписанному Сторонами по условиям настоящего Договора, являющемуся Приложением № 1 к Договору и его неотъемлемой частью</w:t>
      </w:r>
    </w:p>
    <w:p>
      <w:pPr>
        <w:pStyle w:val="Normal"/>
        <w:numPr>
          <w:ilvl w:val="1"/>
          <w:numId w:val="2"/>
        </w:numPr>
        <w:tabs>
          <w:tab w:val="clear" w:pos="708"/>
          <w:tab w:val="left" w:pos="1134" w:leader="none"/>
        </w:tabs>
        <w:spacing w:lineRule="auto" w:line="240" w:before="0" w:after="120"/>
        <w:ind w:left="0" w:firstLine="72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Продавец гарантирует, что на момент заключения настоящего договора Имущество, указанное в п. 1.1. настоящего договора никому не продано, не заложено, в споре и под запретом (арестом) не состоит, не обременено правами и обязательствами третьих лиц.</w:t>
      </w:r>
    </w:p>
    <w:p>
      <w:pPr>
        <w:pStyle w:val="Normal"/>
        <w:numPr>
          <w:ilvl w:val="0"/>
          <w:numId w:val="2"/>
        </w:numPr>
        <w:tabs>
          <w:tab w:val="clear" w:pos="708"/>
          <w:tab w:val="left" w:pos="284" w:leader="none"/>
        </w:tabs>
        <w:spacing w:lineRule="auto" w:line="240" w:before="120" w:after="1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ЦЕНА И ПОРЯДОК РАСЧЕТОВ</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Цена Имущества составляет ________________ (___________________) руб. ___ коп., НДС не облагается.</w:t>
      </w:r>
    </w:p>
    <w:p>
      <w:pPr>
        <w:pStyle w:val="Normal"/>
        <w:spacing w:lineRule="auto" w:line="240" w:before="240" w:after="240"/>
        <w:ind w:left="360" w:hanging="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только собственных средств (если не применимо – удалить):</w:t>
      </w:r>
    </w:p>
    <w:p>
      <w:pPr>
        <w:pStyle w:val="Normal"/>
        <w:numPr>
          <w:ilvl w:val="1"/>
          <w:numId w:val="2"/>
        </w:numPr>
        <w:tabs>
          <w:tab w:val="clear" w:pos="708"/>
          <w:tab w:val="left" w:pos="993" w:leader="none"/>
        </w:tabs>
        <w:spacing w:lineRule="auto" w:line="240" w:before="120" w:after="60"/>
        <w:ind w:firstLine="568"/>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pPr>
        <w:pStyle w:val="Normal"/>
        <w:spacing w:lineRule="auto" w:line="240" w:before="240" w:after="240"/>
        <w:ind w:left="360" w:hanging="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кредитных средств (если не применимо – удалить):</w:t>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2.2. Имущество приобретается Покупателем за счет кредитных средств, предоставляемых ______________________________________________ </w:t>
      </w:r>
      <w:r>
        <w:rPr>
          <w:rFonts w:eastAsia="Times New Roman" w:cs="Times New Roman" w:ascii="Times New Roman" w:hAnsi="Times New Roman"/>
          <w:i/>
          <w:sz w:val="24"/>
          <w:szCs w:val="24"/>
          <w:lang w:eastAsia="ru-RU"/>
        </w:rPr>
        <w:t>(наименование кредитного учреждения)</w:t>
      </w:r>
      <w:r>
        <w:rPr>
          <w:rFonts w:eastAsia="Times New Roman" w:cs="Times New Roman" w:ascii="Times New Roman" w:hAnsi="Times New Roman"/>
          <w:sz w:val="24"/>
          <w:szCs w:val="24"/>
          <w:lang w:eastAsia="ru-RU"/>
        </w:rPr>
        <w:t xml:space="preserve"> согласно кредитному договору № ____________________________ от «____» ______________ 20___ г., заключенному в г. _________________ </w:t>
      </w:r>
      <w:r>
        <w:rPr>
          <w:rFonts w:eastAsia="Times New Roman" w:cs="Times New Roman" w:ascii="Times New Roman" w:hAnsi="Times New Roman"/>
          <w:i/>
          <w:sz w:val="24"/>
          <w:szCs w:val="24"/>
          <w:lang w:eastAsia="ru-RU"/>
        </w:rPr>
        <w:t>(место заключения кредитного договора)</w:t>
      </w:r>
      <w:r>
        <w:rPr>
          <w:rFonts w:eastAsia="Times New Roman" w:cs="Times New Roman" w:ascii="Times New Roman" w:hAnsi="Times New Roman"/>
          <w:sz w:val="24"/>
          <w:szCs w:val="24"/>
          <w:lang w:eastAsia="ru-RU"/>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pPr>
        <w:pStyle w:val="Normal"/>
        <w:tabs>
          <w:tab w:val="clear" w:pos="708"/>
          <w:tab w:val="left" w:pos="1134"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pPr>
        <w:pStyle w:val="Normal"/>
        <w:tabs>
          <w:tab w:val="clear" w:pos="708"/>
          <w:tab w:val="left" w:pos="1134"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 Стороны договорились, что Имущество не находится в залоге у Продавца в соответствии со ст. 488 ГК РФ.</w:t>
      </w:r>
    </w:p>
    <w:p>
      <w:pPr>
        <w:pStyle w:val="Normal"/>
        <w:spacing w:lineRule="auto" w:line="240" w:before="240" w:after="240"/>
        <w:ind w:left="360" w:hanging="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tabs>
          <w:tab w:val="clear" w:pos="708"/>
          <w:tab w:val="left" w:pos="567" w:leader="none"/>
        </w:tabs>
        <w:spacing w:lineRule="auto" w:line="240" w:before="0" w:after="6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Покупатель производит оплату цены Имущества с использованием средств материнского (семейного) капитала в сумме _____________ (___________________________________________________________) руб. 00 коп.</w:t>
      </w:r>
    </w:p>
    <w:p>
      <w:pPr>
        <w:pStyle w:val="Normal"/>
        <w:tabs>
          <w:tab w:val="clear" w:pos="708"/>
          <w:tab w:val="left" w:pos="567" w:leader="none"/>
        </w:tabs>
        <w:spacing w:lineRule="auto" w:line="240" w:before="0" w:after="6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В случае если размер материнского (семейного) капитала меньше цены Имущества, то разница в сумме _________ (_______________________________________________________) руб. 00 коп. между ценой Имущества и размером средств материнского (семейного) капитала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средств материнского (семейного) капитала.</w:t>
      </w:r>
    </w:p>
    <w:p>
      <w:pPr>
        <w:pStyle w:val="Normal"/>
        <w:tabs>
          <w:tab w:val="clear" w:pos="708"/>
          <w:tab w:val="left" w:pos="567" w:leader="none"/>
        </w:tabs>
        <w:spacing w:lineRule="auto" w:line="240" w:before="0" w:after="6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 Средства материнского (семейного) капитала в счет оплаты приобретаемого Покупателем Имущества перечисляются Пенсионным фондом Российской Федерации на расчетный счет Продавца в установленном законодательством РФ порядке.</w:t>
      </w:r>
    </w:p>
    <w:p>
      <w:pPr>
        <w:pStyle w:val="Normal"/>
        <w:spacing w:lineRule="auto" w:line="240" w:before="0" w:after="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Размер средств (или: части средств) материнского (семейного) капитала, направляемых на оплату обязательств по настоящему Договору, не может превышать цены Договора или размера оставшейся неуплаченной суммы по Договору.</w:t>
      </w:r>
    </w:p>
    <w:p>
      <w:pPr>
        <w:pStyle w:val="Normal"/>
        <w:spacing w:lineRule="auto" w:line="240" w:before="0" w:after="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 Для осуществления платежа по Договору материнским (семейным) капиталом Покупатель обязуется в течение 10 рабочих дней с момента заключения Договора представить в Пенсионный фонд Российской Федерации документы, предусмотренные п. п. 6 и 8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12.12.2007 N 862, вместе с платежным документом на перечисление денежных средств продавцу.</w:t>
      </w:r>
    </w:p>
    <w:p>
      <w:pPr>
        <w:pStyle w:val="Normal"/>
        <w:spacing w:lineRule="auto" w:line="240" w:before="0" w:after="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 Средства (часть средств) материнского (семейного) капитала перечисляются Пенсионным фондом Российской Федерации (территориальным органом Пенсионного фонда Российской Федерации) в безналичном порядке на указанные в п. 7 Договора реквизиты Продавца.</w:t>
      </w:r>
    </w:p>
    <w:p>
      <w:pPr>
        <w:pStyle w:val="Normal"/>
        <w:spacing w:lineRule="auto" w:line="240" w:before="0" w:after="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 До момента полной оплаты Имущества за счет средств материнского (семейного) капитала Имущество считается находящимся в залоге у Продавца.</w:t>
      </w:r>
    </w:p>
    <w:p>
      <w:pPr>
        <w:pStyle w:val="Normal"/>
        <w:numPr>
          <w:ilvl w:val="0"/>
          <w:numId w:val="2"/>
        </w:numPr>
        <w:tabs>
          <w:tab w:val="clear" w:pos="708"/>
          <w:tab w:val="left" w:pos="284" w:leader="none"/>
        </w:tabs>
        <w:spacing w:lineRule="auto" w:line="240" w:before="240" w:after="24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ОБЯЗАННОСТИ СТОРОН</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Покупатель обязуется:</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Оплатить Продавцу цену Имущества в полном размере в сроки и порядке, установленные Договором.</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Принять Имущество от Продавца по Акту приема-передачи.</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Нести расходы по государственной регистрации перехода права собственности от Продавца к Покупателю на Имущество.</w:t>
      </w:r>
    </w:p>
    <w:p>
      <w:pPr>
        <w:pStyle w:val="Normal"/>
        <w:numPr>
          <w:ilvl w:val="2"/>
          <w:numId w:val="2"/>
        </w:numPr>
        <w:tabs>
          <w:tab w:val="clear" w:pos="708"/>
          <w:tab w:val="left" w:pos="1276" w:leader="none"/>
        </w:tabs>
        <w:spacing w:lineRule="auto" w:line="240" w:before="12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pPr>
        <w:pStyle w:val="Normal"/>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Ознакомиться с действующей редакцией Положения об инсайдерской информации Продавца, размещенной на официальном сайте Продавца в сети «Интернет» (www.sakhalinenergo.ru) и соблюдать ее требования, а также требования законодательства Российской Федерации об инсайдерской информации и манипулировании рынком.</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spacing w:val="-2"/>
          <w:sz w:val="16"/>
          <w:szCs w:val="16"/>
          <w:lang w:eastAsia="ru-RU"/>
        </w:rPr>
      </w:pPr>
      <w:r>
        <w:rPr>
          <w:rFonts w:eastAsia="Times New Roman" w:cs="Times New Roman" w:ascii="Times New Roman" w:hAnsi="Times New Roman"/>
          <w:spacing w:val="-2"/>
          <w:sz w:val="16"/>
          <w:szCs w:val="16"/>
          <w:lang w:eastAsia="ru-RU"/>
        </w:rPr>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юридического лица (если не применимо – удалить):</w:t>
      </w:r>
    </w:p>
    <w:p>
      <w:pPr>
        <w:pStyle w:val="Normal"/>
        <w:spacing w:lineRule="auto" w:line="240" w:before="0" w:after="0"/>
        <w:ind w:firstLine="567"/>
        <w:jc w:val="both"/>
        <w:rPr>
          <w:rFonts w:ascii="Times New Roman" w:hAnsi="Times New Roman" w:eastAsia="Times New Roman" w:cs="Times New Roman"/>
          <w:i/>
          <w:i/>
          <w:sz w:val="16"/>
          <w:szCs w:val="16"/>
          <w:lang w:eastAsia="ru-RU"/>
        </w:rPr>
      </w:pPr>
      <w:r>
        <w:rPr>
          <w:rFonts w:eastAsia="Times New Roman" w:cs="Times New Roman" w:ascii="Times New Roman" w:hAnsi="Times New Roman"/>
          <w:i/>
          <w:sz w:val="16"/>
          <w:szCs w:val="16"/>
          <w:lang w:eastAsia="ru-RU"/>
        </w:rPr>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pPr>
        <w:pStyle w:val="Normal"/>
        <w:spacing w:lineRule="auto" w:line="240" w:before="0" w:after="0"/>
        <w:ind w:firstLine="567"/>
        <w:jc w:val="both"/>
        <w:rPr>
          <w:rFonts w:ascii="Times New Roman" w:hAnsi="Times New Roman" w:eastAsia="Times New Roman" w:cs="Times New Roman"/>
          <w:i/>
          <w:i/>
          <w:sz w:val="16"/>
          <w:szCs w:val="16"/>
          <w:lang w:eastAsia="ru-RU"/>
        </w:rPr>
      </w:pPr>
      <w:r>
        <w:rPr>
          <w:rFonts w:eastAsia="Times New Roman" w:cs="Times New Roman" w:ascii="Times New Roman" w:hAnsi="Times New Roman"/>
          <w:i/>
          <w:sz w:val="16"/>
          <w:szCs w:val="16"/>
          <w:lang w:eastAsia="ru-RU"/>
        </w:rPr>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физического лица (если не применимо – удалить):</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spacing w:val="-2"/>
          <w:sz w:val="16"/>
          <w:szCs w:val="16"/>
          <w:lang w:eastAsia="ru-RU"/>
        </w:rPr>
      </w:pPr>
      <w:r>
        <w:rPr>
          <w:rFonts w:eastAsia="Times New Roman" w:cs="Times New Roman" w:ascii="Times New Roman" w:hAnsi="Times New Roman"/>
          <w:spacing w:val="-2"/>
          <w:sz w:val="16"/>
          <w:szCs w:val="16"/>
          <w:lang w:eastAsia="ru-RU"/>
        </w:rPr>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кредитных средств (если не применимо – удалить):</w:t>
      </w:r>
    </w:p>
    <w:p>
      <w:pPr>
        <w:pStyle w:val="Normal"/>
        <w:numPr>
          <w:ilvl w:val="2"/>
          <w:numId w:val="4"/>
        </w:numPr>
        <w:spacing w:lineRule="auto" w:line="240" w:before="120" w:after="6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 xml:space="preserve">Предоставить в орган, осуществляющий государственную регистрацию прав на недвижимое имущество и сделок с ним заявление о регистрации ипотеки в силу закона в пользу ________________________________ </w:t>
      </w:r>
      <w:r>
        <w:rPr>
          <w:rFonts w:eastAsia="Times New Roman" w:cs="Times New Roman" w:ascii="Times New Roman" w:hAnsi="Times New Roman"/>
          <w:i/>
          <w:sz w:val="24"/>
          <w:szCs w:val="24"/>
          <w:lang w:eastAsia="ru-RU"/>
        </w:rPr>
        <w:t>(наименование кредитного учреждения).</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3.1.6. До момента предоставления документов на государственную регистрацию перехода права собственности на Имущество оформить засвидетельствованное нотариально письменное обязательство лица (лиц), в чью собственность оформляется жилое помещение, приобретаемое с использованием средств (части средств)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Пенсионным фондом Российской Федерации средств материнского (семейного) капитала.</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только собственных средств (если не применимо – удалить):</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При условии исполнения Покупателем обязанности в соответствии с п. 2.2. Договора, </w:t>
      </w:r>
      <w:r>
        <w:rPr>
          <w:rFonts w:eastAsia="Times New Roman" w:cs="Times New Roman" w:ascii="Times New Roman" w:hAnsi="Times New Roman"/>
          <w:b/>
          <w:sz w:val="24"/>
          <w:szCs w:val="24"/>
          <w:lang w:eastAsia="ru-RU"/>
        </w:rPr>
        <w:t>Продавец обязуется:</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течение 1 (одного) рабочего дня с даты оплаты Покупателем цены Имущества в соответствии с п. 2.2. Договора, передать Покупателю Имущество по Акту приема-передачи.</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pPr>
        <w:pStyle w:val="Normal"/>
        <w:tabs>
          <w:tab w:val="clear" w:pos="708"/>
          <w:tab w:val="left" w:pos="567" w:leader="none"/>
        </w:tabs>
        <w:spacing w:lineRule="auto" w:line="240" w:before="240" w:after="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В случае использования покупателем кредитных средств (если не применимо – удалить):</w:t>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3.2</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При условии исполнения Покупателем обязанности по оплате Имущества в полном размере, Продавец обязуется:</w:t>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pPr>
        <w:pStyle w:val="Normal"/>
        <w:tabs>
          <w:tab w:val="clear" w:pos="708"/>
          <w:tab w:val="left" w:pos="567"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tabs>
          <w:tab w:val="clear" w:pos="708"/>
          <w:tab w:val="left" w:pos="1134" w:leader="none"/>
        </w:tabs>
        <w:spacing w:lineRule="auto" w:line="240" w:before="0" w:after="6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3.2. Продавец обязуется:</w:t>
      </w:r>
    </w:p>
    <w:p>
      <w:pPr>
        <w:pStyle w:val="Normal"/>
        <w:tabs>
          <w:tab w:val="clear" w:pos="708"/>
          <w:tab w:val="left" w:pos="1276"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 В течение (Одного) рабочего дня с даты оплаты Покупателем разницы в цене Имущества в соответствии с п. 2.3. Договора, передать Покупателю Имущество по Акту приема-передачи. В случае если Имущество полностью оплачивается за счет средств материнского (семейного) капитала, Имущество по Акту приема-передачи передается в день подписания Договора.</w:t>
      </w:r>
    </w:p>
    <w:p>
      <w:pPr>
        <w:pStyle w:val="Normal"/>
        <w:tabs>
          <w:tab w:val="clear" w:pos="708"/>
          <w:tab w:val="left" w:pos="1276" w:leader="none"/>
          <w:tab w:val="left" w:pos="1701"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Обязанности обеих Сторон:</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pPr>
        <w:pStyle w:val="Normal"/>
        <w:numPr>
          <w:ilvl w:val="2"/>
          <w:numId w:val="2"/>
        </w:numPr>
        <w:tabs>
          <w:tab w:val="clear" w:pos="708"/>
          <w:tab w:val="left" w:pos="1276"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tabs>
          <w:tab w:val="clear" w:pos="708"/>
          <w:tab w:val="left" w:pos="1134" w:leader="none"/>
        </w:tabs>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Стороны обязуются соблюдать условия «Антикоррупционной оговорки», изложенные в Приложении № 2 к настоящему Договору.</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кредитных средств по ипотеке (если не применимо – удалить):</w:t>
      </w:r>
    </w:p>
    <w:p>
      <w:pPr>
        <w:pStyle w:val="Normal"/>
        <w:numPr>
          <w:ilvl w:val="2"/>
          <w:numId w:val="2"/>
        </w:numPr>
        <w:tabs>
          <w:tab w:val="clear" w:pos="708"/>
          <w:tab w:val="left" w:pos="1134" w:leader="none"/>
          <w:tab w:val="left" w:pos="1276" w:leader="none"/>
          <w:tab w:val="left" w:pos="1418" w:leader="none"/>
        </w:tabs>
        <w:spacing w:lineRule="auto" w:line="240" w:before="120" w:after="0"/>
        <w:ind w:firstLine="567"/>
        <w:contextualSpacing/>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Имущество будет находиться в залоге у ___________________________ </w:t>
      </w:r>
      <w:r>
        <w:rPr>
          <w:rFonts w:eastAsia="Times New Roman" w:cs="Times New Roman" w:ascii="Times New Roman" w:hAnsi="Times New Roman"/>
          <w:i/>
          <w:sz w:val="24"/>
          <w:szCs w:val="24"/>
          <w:lang w:eastAsia="ru-RU"/>
        </w:rPr>
        <w:t>(наименование кредитного учреждения)</w:t>
      </w:r>
      <w:r>
        <w:rPr>
          <w:rFonts w:eastAsia="Times New Roman" w:cs="Times New Roman" w:ascii="Times New Roman" w:hAnsi="Times New Roman"/>
          <w:sz w:val="24"/>
          <w:szCs w:val="24"/>
          <w:lang w:eastAsia="ru-RU"/>
        </w:rPr>
        <w:t xml:space="preserve"> с момента государственной регистрации ипотеки в Едином государственном реестре недвижимости.</w:t>
      </w:r>
    </w:p>
    <w:p>
      <w:pPr>
        <w:pStyle w:val="Normal"/>
        <w:tabs>
          <w:tab w:val="clear" w:pos="708"/>
          <w:tab w:val="left" w:pos="1134" w:leader="none"/>
          <w:tab w:val="left" w:pos="1276" w:leader="none"/>
          <w:tab w:val="left" w:pos="1418" w:leader="none"/>
        </w:tabs>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hd w:val="clear" w:color="auto" w:fill="FFFFFF"/>
        <w:spacing w:lineRule="auto" w:line="240" w:before="6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widowControl w:val="false"/>
        <w:shd w:val="clear" w:color="auto" w:fill="FFFFFF"/>
        <w:spacing w:lineRule="auto" w:line="240" w:before="6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widowControl w:val="false"/>
        <w:shd w:val="clear" w:color="auto" w:fill="FFFFFF"/>
        <w:spacing w:lineRule="auto" w:line="240" w:before="60" w:after="0"/>
        <w:jc w:val="both"/>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p>
      <w:pPr>
        <w:pStyle w:val="Normal"/>
        <w:tabs>
          <w:tab w:val="clear" w:pos="708"/>
          <w:tab w:val="left" w:pos="1134" w:leader="none"/>
          <w:tab w:val="left" w:pos="1276" w:leader="none"/>
        </w:tabs>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3.3.3. После </w:t>
      </w:r>
      <w:r>
        <w:rPr>
          <w:rFonts w:eastAsia="Times New Roman" w:cs="Times New Roman" w:ascii="Times New Roman" w:hAnsi="Times New Roman"/>
          <w:sz w:val="24"/>
          <w:szCs w:val="24"/>
          <w:lang w:eastAsia="ru-RU"/>
        </w:rPr>
        <w:t>поступления на расчетный счет Продавца средств материнского (семейного) капитала в счет оплаты цены Имущества от Пенсионного фонда Российской Федерации в соответствии с п. 2.4 Договора, Стороны не позднее 5 (Пяти) рабочих дней обязуются совместно обратиться в государственный орган, уполномоченный в сфере государственной регистрации прав на недвижимое имущество и сделок с ним, с заявлениями о прекращении обременения Имущества в виде залога, зарегистрированного в пользу Продавца.</w:t>
      </w:r>
    </w:p>
    <w:p>
      <w:pPr>
        <w:pStyle w:val="Normal"/>
        <w:numPr>
          <w:ilvl w:val="0"/>
          <w:numId w:val="2"/>
        </w:numPr>
        <w:tabs>
          <w:tab w:val="clear" w:pos="708"/>
          <w:tab w:val="left" w:pos="284" w:leader="none"/>
        </w:tabs>
        <w:spacing w:lineRule="auto" w:line="240" w:before="240" w:after="24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КАЧЕСТВО ИМУЩЕСТВА</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tabs>
          <w:tab w:val="clear" w:pos="708"/>
          <w:tab w:val="left" w:pos="1134"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 Покупатель подтверждает, что техническое и качественное состояние Имущества соответствует требованиям, предъявляемым к жилым помещениям, приобретаемым за счет средств материнского (семейного) капитала.</w:t>
      </w:r>
    </w:p>
    <w:p>
      <w:pPr>
        <w:pStyle w:val="Normal"/>
        <w:numPr>
          <w:ilvl w:val="0"/>
          <w:numId w:val="2"/>
        </w:numPr>
        <w:tabs>
          <w:tab w:val="clear" w:pos="708"/>
          <w:tab w:val="left" w:pos="284" w:leader="none"/>
        </w:tabs>
        <w:spacing w:lineRule="auto" w:line="240" w:before="24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ГАРАНТИИ, ОТВЕТСТВЕННОСТЬ СТОРОН,</w:t>
      </w:r>
    </w:p>
    <w:p>
      <w:pPr>
        <w:pStyle w:val="Normal"/>
        <w:spacing w:lineRule="auto" w:line="240" w:before="0" w:after="24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ПОРЯДОК РАССМОТРЕНИЯ СПОРОВ</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Продавец вправе в одностороннем порядке отказаться от исполнения Договора:</w:t>
      </w:r>
    </w:p>
    <w:p>
      <w:pPr>
        <w:pStyle w:val="Normal"/>
        <w:numPr>
          <w:ilvl w:val="0"/>
          <w:numId w:val="3"/>
        </w:numPr>
        <w:tabs>
          <w:tab w:val="clear" w:pos="708"/>
          <w:tab w:val="left" w:pos="993" w:leader="none"/>
        </w:tabs>
        <w:spacing w:lineRule="auto" w:line="240" w:before="120" w:after="60"/>
        <w:ind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неисполнения Покупателем обязанности по оплате цены Имущества в размере и сроки, установленные Договором;</w:t>
      </w:r>
    </w:p>
    <w:p>
      <w:pPr>
        <w:pStyle w:val="Normal"/>
        <w:numPr>
          <w:ilvl w:val="0"/>
          <w:numId w:val="3"/>
        </w:numPr>
        <w:tabs>
          <w:tab w:val="clear" w:pos="708"/>
          <w:tab w:val="left" w:pos="993"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не предоставления согласия супруга в порядке, предусмотренном п 3.1.5. Договора </w:t>
      </w:r>
      <w:r>
        <w:rPr>
          <w:rFonts w:eastAsia="Times New Roman" w:cs="Times New Roman" w:ascii="Times New Roman" w:hAnsi="Times New Roman"/>
          <w:i/>
          <w:sz w:val="24"/>
          <w:szCs w:val="24"/>
          <w:lang w:eastAsia="ru-RU"/>
        </w:rPr>
        <w:t>(для юридических лиц неприменимо – удалить)</w:t>
      </w:r>
      <w:r>
        <w:rPr>
          <w:rFonts w:eastAsia="Times New Roman" w:cs="Times New Roman" w:ascii="Times New Roman" w:hAnsi="Times New Roman"/>
          <w:sz w:val="24"/>
          <w:szCs w:val="24"/>
          <w:lang w:eastAsia="ru-RU"/>
        </w:rPr>
        <w:t>.</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pPr>
        <w:pStyle w:val="Normal"/>
        <w:numPr>
          <w:ilvl w:val="1"/>
          <w:numId w:val="2"/>
        </w:numPr>
        <w:tabs>
          <w:tab w:val="clear" w:pos="708"/>
          <w:tab w:val="left" w:pos="1134" w:leader="none"/>
          <w:tab w:val="left" w:pos="1288" w:leader="none"/>
        </w:tabs>
        <w:spacing w:lineRule="auto" w:line="240" w:before="12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pPr>
        <w:pStyle w:val="Normal"/>
        <w:numPr>
          <w:ilvl w:val="0"/>
          <w:numId w:val="2"/>
        </w:numPr>
        <w:tabs>
          <w:tab w:val="clear" w:pos="708"/>
          <w:tab w:val="left" w:pos="284" w:leader="none"/>
        </w:tabs>
        <w:spacing w:lineRule="auto" w:line="240" w:before="240" w:after="24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ПРОЧИЕ ПОЛОЖЕНИЯ</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изменения и дополнения к Договору действительны, если они совершены в письменной форме и подписаны Сторонами.</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Договор вступает в силу и считается заключенным с момента его подписания обеими Сторонами. </w:t>
      </w:r>
    </w:p>
    <w:p>
      <w:pPr>
        <w:pStyle w:val="Normal"/>
        <w:numPr>
          <w:ilvl w:val="1"/>
          <w:numId w:val="2"/>
        </w:numPr>
        <w:tabs>
          <w:tab w:val="clear" w:pos="708"/>
          <w:tab w:val="left" w:pos="1134" w:leader="none"/>
          <w:tab w:val="left" w:pos="1288" w:leader="none"/>
        </w:tabs>
        <w:spacing w:lineRule="auto" w:line="240" w:before="12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Договор действует до полного выполнения Сторонами своих обязательств.</w:t>
      </w:r>
    </w:p>
    <w:p>
      <w:pPr>
        <w:pStyle w:val="Normal"/>
        <w:numPr>
          <w:ilvl w:val="1"/>
          <w:numId w:val="2"/>
        </w:numPr>
        <w:tabs>
          <w:tab w:val="clear" w:pos="708"/>
          <w:tab w:val="left" w:pos="1134" w:leader="none"/>
          <w:tab w:val="left" w:pos="1288" w:leader="none"/>
        </w:tabs>
        <w:spacing w:lineRule="auto" w:line="240" w:before="12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pPr>
        <w:pStyle w:val="Normal"/>
        <w:spacing w:lineRule="auto" w:line="240" w:before="240" w:after="24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случае оплаты цены Имущества за счет средств материнского (семейного) капитала (если не применимо – удалить):</w:t>
      </w:r>
    </w:p>
    <w:p>
      <w:pPr>
        <w:pStyle w:val="Normal"/>
        <w:tabs>
          <w:tab w:val="clear" w:pos="708"/>
          <w:tab w:val="left" w:pos="1134" w:leader="none"/>
          <w:tab w:val="left" w:pos="1440"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6.3. Договор действует до полного выполнения Сторонами своих обязательств, в том числе до момента поступления на расчетный счет Продавца средств материнского (семейного) капитала, полученных от Пенсионного фонда Российской Федерации в соответствии с п. 2.4 Договора. </w:t>
      </w:r>
    </w:p>
    <w:p>
      <w:pPr>
        <w:pStyle w:val="Normal"/>
        <w:tabs>
          <w:tab w:val="clear" w:pos="708"/>
          <w:tab w:val="left" w:pos="1134" w:leader="none"/>
          <w:tab w:val="left" w:pos="1440" w:leader="none"/>
        </w:tabs>
        <w:spacing w:lineRule="auto" w:line="240" w:before="0" w:after="6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 Договор составлен и подписан в четырех экземплярах, имеющих одинаковую юридическую силу, по одному для каждой из Сторон, один для государственного органа, уполномоченного в сфере государственной регистрации прав на недвижимое имущество и сделок с ним, и один для Пенсионного фонда Российской Федерации.</w:t>
      </w:r>
    </w:p>
    <w:p>
      <w:pPr>
        <w:pStyle w:val="Normal"/>
        <w:numPr>
          <w:ilvl w:val="0"/>
          <w:numId w:val="2"/>
        </w:numPr>
        <w:tabs>
          <w:tab w:val="clear" w:pos="708"/>
          <w:tab w:val="left" w:pos="284" w:leader="none"/>
        </w:tabs>
        <w:spacing w:lineRule="auto" w:line="240" w:before="240" w:after="24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ПРИЛОЖЕНИЯ</w:t>
      </w:r>
    </w:p>
    <w:p>
      <w:pPr>
        <w:pStyle w:val="Normal"/>
        <w:numPr>
          <w:ilvl w:val="1"/>
          <w:numId w:val="2"/>
        </w:numPr>
        <w:tabs>
          <w:tab w:val="clear" w:pos="708"/>
          <w:tab w:val="left" w:pos="1134" w:leader="none"/>
          <w:tab w:val="left" w:pos="1288" w:leader="none"/>
        </w:tabs>
        <w:spacing w:lineRule="auto" w:line="240" w:before="12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1 – Акт приема-передачи недвижимого имущества</w:t>
      </w:r>
    </w:p>
    <w:p>
      <w:pPr>
        <w:pStyle w:val="Normal"/>
        <w:numPr>
          <w:ilvl w:val="1"/>
          <w:numId w:val="2"/>
        </w:numPr>
        <w:tabs>
          <w:tab w:val="clear" w:pos="708"/>
          <w:tab w:val="left" w:pos="1134" w:leader="none"/>
          <w:tab w:val="left" w:pos="1288" w:leader="none"/>
        </w:tabs>
        <w:spacing w:lineRule="auto" w:line="240" w:before="12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 – Антикоррупционная оговорка</w:t>
      </w:r>
    </w:p>
    <w:p>
      <w:pPr>
        <w:pStyle w:val="Normal"/>
        <w:numPr>
          <w:ilvl w:val="0"/>
          <w:numId w:val="2"/>
        </w:numPr>
        <w:tabs>
          <w:tab w:val="clear" w:pos="708"/>
          <w:tab w:val="left" w:pos="284" w:leader="none"/>
        </w:tabs>
        <w:spacing w:lineRule="auto" w:line="240" w:before="360" w:after="24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РЕКВИЗИТЫ И ПОДПИСИ СТОРОН:</w:t>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351" w:hRule="atLeast"/>
        </w:trPr>
        <w:tc>
          <w:tcPr>
            <w:tcW w:w="4960" w:type="dxa"/>
            <w:tcBorders/>
          </w:tcPr>
          <w:p>
            <w:pPr>
              <w:pStyle w:val="Normal"/>
              <w:keepNext w:val="true"/>
              <w:keepLines/>
              <w:widowControl w:val="false"/>
              <w:numPr>
                <w:ilvl w:val="0"/>
                <w:numId w:val="0"/>
              </w:numPr>
              <w:tabs>
                <w:tab w:val="clear" w:pos="708"/>
                <w:tab w:val="left" w:pos="5245" w:leader="none"/>
              </w:tabs>
              <w:spacing w:lineRule="atLeast" w:line="240" w:before="0" w:after="0"/>
              <w:ind w:left="0" w:hanging="0"/>
              <w:jc w:val="both"/>
              <w:outlineLvl w:val="8"/>
              <w:rPr>
                <w:rFonts w:ascii="Times New Roman" w:hAnsi="Times New Roman" w:eastAsia="MS Gothic" w:cs="Times New Roman"/>
                <w:iCs/>
                <w:color w:val="272727"/>
                <w:sz w:val="26"/>
                <w:szCs w:val="26"/>
              </w:rPr>
            </w:pPr>
            <w:r>
              <w:rPr>
                <w:rFonts w:eastAsia="MS Gothic" w:cs="Times New Roman" w:ascii="Times New Roman" w:hAnsi="Times New Roman"/>
                <w:b/>
                <w:iCs/>
                <w:color w:val="272727"/>
                <w:sz w:val="26"/>
                <w:szCs w:val="26"/>
              </w:rPr>
              <w:t>Продавец</w:t>
            </w:r>
            <w:r>
              <w:rPr>
                <w:rFonts w:eastAsia="MS Gothic" w:cs="Times New Roman" w:ascii="Times New Roman" w:hAnsi="Times New Roman"/>
                <w:iCs/>
                <w:color w:val="272727"/>
                <w:sz w:val="26"/>
                <w:szCs w:val="26"/>
              </w:rPr>
              <w:t xml:space="preserve">: </w:t>
            </w:r>
          </w:p>
          <w:p>
            <w:pPr>
              <w:pStyle w:val="Normal"/>
              <w:keepNext w:val="true"/>
              <w:keepLines/>
              <w:widowControl w:val="false"/>
              <w:numPr>
                <w:ilvl w:val="0"/>
                <w:numId w:val="0"/>
              </w:numPr>
              <w:tabs>
                <w:tab w:val="clear" w:pos="708"/>
                <w:tab w:val="left" w:pos="5245" w:leader="none"/>
              </w:tabs>
              <w:spacing w:lineRule="atLeast" w:line="240" w:before="0" w:after="0"/>
              <w:ind w:left="0" w:hanging="0"/>
              <w:jc w:val="both"/>
              <w:outlineLvl w:val="8"/>
              <w:rPr>
                <w:rFonts w:ascii="Times New Roman" w:hAnsi="Times New Roman" w:eastAsia="MS Gothic" w:cs="Times New Roman"/>
                <w:i/>
                <w:i/>
                <w:iCs/>
                <w:color w:val="272727"/>
                <w:sz w:val="26"/>
                <w:szCs w:val="26"/>
              </w:rPr>
            </w:pPr>
            <w:r>
              <w:rPr>
                <w:rFonts w:eastAsia="MS Gothic" w:cs="Times New Roman" w:ascii="Times New Roman" w:hAnsi="Times New Roman"/>
                <w:i/>
                <w:iCs/>
                <w:color w:val="272727"/>
                <w:sz w:val="26"/>
                <w:szCs w:val="26"/>
              </w:rPr>
            </w:r>
          </w:p>
          <w:p>
            <w:pPr>
              <w:pStyle w:val="Normal"/>
              <w:keepNext w:val="true"/>
              <w:keepLines/>
              <w:widowControl w:val="false"/>
              <w:numPr>
                <w:ilvl w:val="0"/>
                <w:numId w:val="0"/>
              </w:numPr>
              <w:tabs>
                <w:tab w:val="clear" w:pos="708"/>
                <w:tab w:val="left" w:pos="5245" w:leader="none"/>
              </w:tabs>
              <w:spacing w:lineRule="atLeast" w:line="240" w:before="0" w:after="0"/>
              <w:ind w:left="0" w:hanging="0"/>
              <w:jc w:val="both"/>
              <w:outlineLvl w:val="8"/>
              <w:rPr>
                <w:rFonts w:ascii="Times New Roman" w:hAnsi="Times New Roman" w:eastAsia="MS Gothic" w:cs="Times New Roman"/>
                <w:b/>
                <w:b/>
                <w:iCs/>
                <w:color w:val="272727"/>
                <w:sz w:val="26"/>
                <w:szCs w:val="26"/>
              </w:rPr>
            </w:pPr>
            <w:r>
              <w:rPr>
                <w:rFonts w:eastAsia="MS Gothic" w:cs="Times New Roman" w:ascii="Times New Roman" w:hAnsi="Times New Roman"/>
                <w:b/>
                <w:iCs/>
                <w:color w:val="272727"/>
                <w:sz w:val="26"/>
                <w:szCs w:val="26"/>
              </w:rPr>
              <w:t xml:space="preserve">ПАО </w:t>
            </w:r>
            <w:r>
              <w:rPr>
                <w:rFonts w:eastAsia="MS Gothic" w:cs="Times New Roman" w:ascii="Times New Roman" w:hAnsi="Times New Roman"/>
                <w:b/>
                <w:iCs/>
                <w:color w:val="272727"/>
                <w:sz w:val="26"/>
                <w:szCs w:val="26"/>
                <w:lang w:eastAsia="ru-RU"/>
              </w:rPr>
              <w:t>«Сахалинэнерго»</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Покупатель: </w:t>
            </w:r>
          </w:p>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c>
          <w:tcPr>
            <w:tcW w:w="4960" w:type="dxa"/>
            <w:tcBorders/>
          </w:tcPr>
          <w:p>
            <w:pPr>
              <w:pStyle w:val="Normal"/>
              <w:widowControl w:val="false"/>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693020, г. Южно-Сахалинск, Коммунистический проспект, д. 43.</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r>
        <w:trPr/>
        <w:tc>
          <w:tcPr>
            <w:tcW w:w="4960" w:type="dxa"/>
            <w:tcBorders/>
          </w:tcPr>
          <w:p>
            <w:pPr>
              <w:pStyle w:val="Normal"/>
              <w:widowControl w:val="false"/>
              <w:spacing w:lineRule="auto" w:line="240" w:before="0" w:after="0"/>
              <w:ind w:right="-2"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ИНН 6500000024</w:t>
            </w:r>
          </w:p>
          <w:p>
            <w:pPr>
              <w:pStyle w:val="Normal"/>
              <w:widowControl w:val="false"/>
              <w:spacing w:lineRule="auto" w:line="240" w:before="0" w:after="0"/>
              <w:ind w:right="-2"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КПП 650101001</w:t>
            </w:r>
          </w:p>
          <w:p>
            <w:pPr>
              <w:pStyle w:val="Normal"/>
              <w:widowControl w:val="false"/>
              <w:tabs>
                <w:tab w:val="clear" w:pos="708"/>
                <w:tab w:val="left" w:pos="1440" w:leader="none"/>
              </w:tabs>
              <w:spacing w:lineRule="auto" w:line="240" w:before="0" w:after="0"/>
              <w:ind w:left="1440" w:hanging="144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Р./с 407 028 101 503 401 026 62</w:t>
            </w:r>
          </w:p>
          <w:p>
            <w:pPr>
              <w:pStyle w:val="Normal"/>
              <w:widowControl w:val="false"/>
              <w:tabs>
                <w:tab w:val="clear" w:pos="708"/>
                <w:tab w:val="left" w:pos="1440" w:leader="none"/>
              </w:tabs>
              <w:spacing w:lineRule="auto" w:line="240" w:before="0" w:after="0"/>
              <w:jc w:val="both"/>
              <w:rPr>
                <w:rFonts w:ascii="Times New Roman" w:hAnsi="Times New Roman" w:eastAsia="Calibri" w:cs="Times New Roman"/>
                <w:sz w:val="26"/>
                <w:szCs w:val="26"/>
                <w:lang w:eastAsia="ru-RU"/>
              </w:rPr>
            </w:pPr>
            <w:r>
              <w:rPr>
                <w:rFonts w:eastAsia="Times New Roman" w:cs="Times New Roman" w:ascii="Times New Roman" w:hAnsi="Times New Roman"/>
                <w:sz w:val="26"/>
                <w:szCs w:val="26"/>
                <w:lang w:eastAsia="ru-RU"/>
              </w:rPr>
              <w:t xml:space="preserve">к/с </w:t>
            </w:r>
            <w:r>
              <w:rPr>
                <w:rFonts w:eastAsia="Calibri" w:cs="Times New Roman" w:ascii="Times New Roman" w:hAnsi="Times New Roman"/>
                <w:sz w:val="26"/>
                <w:szCs w:val="26"/>
                <w:lang w:eastAsia="ru-RU"/>
              </w:rPr>
              <w:t>301 018 106 000 000 006 08</w:t>
            </w:r>
          </w:p>
          <w:p>
            <w:pPr>
              <w:pStyle w:val="Normal"/>
              <w:widowControl w:val="false"/>
              <w:tabs>
                <w:tab w:val="clear" w:pos="708"/>
                <w:tab w:val="left" w:pos="7213" w:leader="none"/>
              </w:tabs>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Банк: Дальневосточный банк ПАО Сбербанк г. Хабаровск </w:t>
            </w:r>
          </w:p>
          <w:p>
            <w:pPr>
              <w:pStyle w:val="Normal"/>
              <w:widowControl w:val="false"/>
              <w:tabs>
                <w:tab w:val="clear" w:pos="708"/>
                <w:tab w:val="left" w:pos="7213"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БИК 040813608</w:t>
            </w:r>
          </w:p>
          <w:p>
            <w:pPr>
              <w:pStyle w:val="Normal"/>
              <w:widowControl w:val="false"/>
              <w:tabs>
                <w:tab w:val="clear" w:pos="708"/>
                <w:tab w:val="left" w:pos="7213"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r>
        <w:trPr/>
        <w:tc>
          <w:tcPr>
            <w:tcW w:w="4960"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_________________ (____________)</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_________________ (___________________)</w:t>
            </w:r>
          </w:p>
        </w:tc>
      </w:tr>
      <w:tr>
        <w:trPr/>
        <w:tc>
          <w:tcPr>
            <w:tcW w:w="4960"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r>
        <w:trPr/>
        <w:tc>
          <w:tcPr>
            <w:tcW w:w="4960"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(м.п.)</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(м.п.)</w:t>
            </w:r>
          </w:p>
        </w:tc>
      </w:tr>
      <w:tr>
        <w:trPr/>
        <w:tc>
          <w:tcPr>
            <w:tcW w:w="4960"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bl>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r>
        <w:br w:type="page"/>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Приложение № 1 </w:t>
      </w:r>
    </w:p>
    <w:p>
      <w:pPr>
        <w:pStyle w:val="Normal"/>
        <w:widowControl w:val="false"/>
        <w:shd w:val="clear" w:color="auto" w:fill="FFFFFF"/>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к Договору купли-продажи </w:t>
      </w:r>
    </w:p>
    <w:p>
      <w:pPr>
        <w:pStyle w:val="Normal"/>
        <w:widowControl w:val="false"/>
        <w:shd w:val="clear" w:color="auto" w:fill="FFFFFF"/>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 </w:t>
      </w:r>
      <w:r>
        <w:rPr>
          <w:rFonts w:eastAsia="Times New Roman" w:cs="Times New Roman" w:ascii="Times New Roman" w:hAnsi="Times New Roman"/>
          <w:bCs/>
          <w:color w:val="000000"/>
          <w:spacing w:val="-5"/>
          <w:sz w:val="24"/>
          <w:szCs w:val="24"/>
          <w:lang w:eastAsia="ru-RU"/>
        </w:rPr>
        <w:t>______________________ от «____»___________ 20____ г.</w:t>
      </w:r>
    </w:p>
    <w:p>
      <w:pPr>
        <w:pStyle w:val="Normal"/>
        <w:widowControl w:val="false"/>
        <w:shd w:val="clear" w:color="auto" w:fill="FFFFFF"/>
        <w:spacing w:lineRule="auto" w:line="240" w:before="0" w:after="0"/>
        <w:jc w:val="both"/>
        <w:rPr>
          <w:rFonts w:ascii="Times New Roman" w:hAnsi="Times New Roman" w:eastAsia="Times New Roman" w:cs="Times New Roman"/>
          <w:bCs/>
          <w:color w:val="000000"/>
          <w:spacing w:val="-5"/>
          <w:sz w:val="20"/>
          <w:szCs w:val="20"/>
          <w:lang w:eastAsia="ru-RU"/>
        </w:rPr>
      </w:pPr>
      <w:r>
        <w:rPr>
          <w:rFonts w:eastAsia="Times New Roman" w:cs="Times New Roman" w:ascii="Times New Roman" w:hAnsi="Times New Roman"/>
          <w:bCs/>
          <w:color w:val="000000"/>
          <w:spacing w:val="-5"/>
          <w:sz w:val="20"/>
          <w:szCs w:val="20"/>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
          <w:bCs/>
          <w:color w:val="000000"/>
          <w:spacing w:val="-5"/>
          <w:sz w:val="24"/>
          <w:szCs w:val="24"/>
          <w:lang w:eastAsia="ru-RU"/>
        </w:rPr>
      </w:pPr>
      <w:r>
        <w:rPr>
          <w:rFonts w:eastAsia="Times New Roman" w:cs="Times New Roman" w:ascii="Times New Roman" w:hAnsi="Times New Roman"/>
          <w:b/>
          <w:bCs/>
          <w:color w:val="000000"/>
          <w:spacing w:val="-5"/>
          <w:sz w:val="24"/>
          <w:szCs w:val="24"/>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
          <w:bCs/>
          <w:color w:val="000000"/>
          <w:spacing w:val="-5"/>
          <w:sz w:val="24"/>
          <w:szCs w:val="24"/>
          <w:lang w:eastAsia="ru-RU"/>
        </w:rPr>
      </w:pPr>
      <w:r>
        <w:rPr>
          <w:rFonts w:eastAsia="Times New Roman" w:cs="Times New Roman" w:ascii="Times New Roman" w:hAnsi="Times New Roman"/>
          <w:b/>
          <w:bCs/>
          <w:color w:val="000000"/>
          <w:spacing w:val="-5"/>
          <w:sz w:val="24"/>
          <w:szCs w:val="24"/>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
          <w:bCs/>
          <w:color w:val="000000"/>
          <w:spacing w:val="-5"/>
          <w:sz w:val="24"/>
          <w:szCs w:val="24"/>
          <w:lang w:eastAsia="ru-RU"/>
        </w:rPr>
      </w:pPr>
      <w:r>
        <w:rPr>
          <w:rFonts w:eastAsia="Times New Roman" w:cs="Times New Roman" w:ascii="Times New Roman" w:hAnsi="Times New Roman"/>
          <w:b/>
          <w:bCs/>
          <w:color w:val="000000"/>
          <w:spacing w:val="-5"/>
          <w:sz w:val="24"/>
          <w:szCs w:val="24"/>
          <w:lang w:eastAsia="ru-RU"/>
        </w:rPr>
        <w:t>АКТ</w:t>
      </w:r>
    </w:p>
    <w:p>
      <w:pPr>
        <w:pStyle w:val="Normal"/>
        <w:widowControl w:val="false"/>
        <w:shd w:val="clear" w:color="auto" w:fill="FFFFFF"/>
        <w:spacing w:lineRule="auto" w:line="240" w:before="0" w:after="0"/>
        <w:jc w:val="center"/>
        <w:rPr>
          <w:rFonts w:ascii="Times New Roman" w:hAnsi="Times New Roman" w:eastAsia="Times New Roman" w:cs="Times New Roman"/>
          <w:b/>
          <w:b/>
          <w:bCs/>
          <w:color w:val="000000"/>
          <w:spacing w:val="-5"/>
          <w:sz w:val="24"/>
          <w:szCs w:val="24"/>
          <w:lang w:eastAsia="ru-RU"/>
        </w:rPr>
      </w:pPr>
      <w:r>
        <w:rPr>
          <w:rFonts w:eastAsia="Times New Roman" w:cs="Times New Roman" w:ascii="Times New Roman" w:hAnsi="Times New Roman"/>
          <w:b/>
          <w:bCs/>
          <w:color w:val="000000"/>
          <w:spacing w:val="-5"/>
          <w:sz w:val="24"/>
          <w:szCs w:val="24"/>
          <w:lang w:eastAsia="ru-RU"/>
        </w:rPr>
        <w:t>приема-передачи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Южно-Сахалинск</w:t>
        <w:tab/>
        <w:tab/>
        <w:tab/>
        <w:tab/>
        <w:tab/>
        <w:tab/>
        <w:tab/>
        <w:t xml:space="preserve">           </w:t>
        <w:tab/>
        <w:t>«___»________ 20__г.</w:t>
      </w:r>
    </w:p>
    <w:p>
      <w:pPr>
        <w:pStyle w:val="Normal"/>
        <w:widowControl w:val="false"/>
        <w:shd w:val="clear" w:color="auto" w:fill="FFFFFF"/>
        <w:tabs>
          <w:tab w:val="clear" w:pos="708"/>
          <w:tab w:val="left" w:pos="8364" w:leader="none"/>
        </w:tabs>
        <w:spacing w:lineRule="auto" w:line="240" w:before="0" w:after="0"/>
        <w:ind w:firstLine="584"/>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12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Публичное акционерное общество энергетики и электрификации «Сахалинэнерго» (сокращенное наименование – ПАО «Сахалинэнерго»)</w:t>
      </w:r>
      <w:r>
        <w:rPr>
          <w:rFonts w:eastAsia="Times New Roman" w:cs="Times New Roman" w:ascii="Times New Roman" w:hAnsi="Times New Roman"/>
          <w:sz w:val="24"/>
          <w:szCs w:val="24"/>
          <w:lang w:eastAsia="ru-RU"/>
        </w:rPr>
        <w:t>, именуемое в дальнейшем «</w:t>
      </w:r>
      <w:r>
        <w:rPr>
          <w:rFonts w:eastAsia="Times New Roman" w:cs="Times New Roman" w:ascii="Times New Roman" w:hAnsi="Times New Roman"/>
          <w:b/>
          <w:sz w:val="24"/>
          <w:szCs w:val="24"/>
          <w:lang w:eastAsia="ru-RU"/>
        </w:rPr>
        <w:t>Продавец</w:t>
      </w:r>
      <w:r>
        <w:rPr>
          <w:rFonts w:eastAsia="Times New Roman" w:cs="Times New Roman" w:ascii="Times New Roman" w:hAnsi="Times New Roman"/>
          <w:sz w:val="24"/>
          <w:szCs w:val="24"/>
          <w:lang w:eastAsia="ru-RU"/>
        </w:rPr>
        <w:t>», в лице Генерального директора __________________, действующего на основании Устава, с одной стороны, и</w:t>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юридического лица (если не применимо – удалить):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_____________________________________________________________________________ (_________________________________________</w:t>
      </w:r>
      <w:r>
        <w:rPr>
          <w:rFonts w:eastAsia="Times New Roman" w:cs="Times New Roman" w:ascii="Times New Roman" w:hAnsi="Times New Roman"/>
          <w:sz w:val="24"/>
          <w:szCs w:val="24"/>
          <w:lang w:eastAsia="ru-RU"/>
        </w:rPr>
        <w:t>), именуемое в дальнейшем «</w:t>
      </w:r>
      <w:r>
        <w:rPr>
          <w:rFonts w:eastAsia="Times New Roman" w:cs="Times New Roman" w:ascii="Times New Roman" w:hAnsi="Times New Roman"/>
          <w:b/>
          <w:sz w:val="24"/>
          <w:szCs w:val="24"/>
          <w:lang w:eastAsia="ru-RU"/>
        </w:rPr>
        <w:t>Покупатель</w:t>
      </w:r>
      <w:r>
        <w:rPr>
          <w:rFonts w:eastAsia="Times New Roman" w:cs="Times New Roman" w:ascii="Times New Roman" w:hAnsi="Times New Roman"/>
          <w:sz w:val="24"/>
          <w:szCs w:val="24"/>
          <w:lang w:eastAsia="ru-RU"/>
        </w:rPr>
        <w:t>», в лице ____________________________________________________________________________, действующего на основании ________________________________________________________, с другой стороны,</w:t>
      </w:r>
    </w:p>
    <w:p>
      <w:pPr>
        <w:pStyle w:val="Normal"/>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для физического лица (если не применимо – удалить):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 паспорт ________________________, выдан _________________________ ___________________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 зарегистрированный по адресу: ______________________</w:t>
      </w:r>
    </w:p>
    <w:p>
      <w:pPr>
        <w:pStyle w:val="Normal"/>
        <w:spacing w:lineRule="auto" w:line="240" w:before="0" w:after="1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 именуемый (ая) в дальнейшем «</w:t>
      </w:r>
      <w:r>
        <w:rPr>
          <w:rFonts w:eastAsia="Times New Roman" w:cs="Times New Roman" w:ascii="Times New Roman" w:hAnsi="Times New Roman"/>
          <w:b/>
          <w:bCs/>
          <w:sz w:val="24"/>
          <w:szCs w:val="24"/>
          <w:lang w:eastAsia="ru-RU"/>
        </w:rPr>
        <w:t>Покупатель</w:t>
      </w:r>
      <w:r>
        <w:rPr>
          <w:rFonts w:eastAsia="Times New Roman" w:cs="Times New Roman" w:ascii="Times New Roman" w:hAnsi="Times New Roman"/>
          <w:bCs/>
          <w:sz w:val="24"/>
          <w:szCs w:val="24"/>
          <w:lang w:eastAsia="ru-RU"/>
        </w:rPr>
        <w:t>»</w:t>
      </w:r>
      <w:r>
        <w:rPr>
          <w:rFonts w:eastAsia="Times New Roman" w:cs="Times New Roman" w:ascii="Times New Roman" w:hAnsi="Times New Roman"/>
          <w:sz w:val="24"/>
          <w:szCs w:val="24"/>
          <w:lang w:eastAsia="ru-RU"/>
        </w:rPr>
        <w:t>, с другой стороны,</w:t>
      </w:r>
    </w:p>
    <w:p>
      <w:pPr>
        <w:pStyle w:val="Normal"/>
        <w:widowControl w:val="false"/>
        <w:shd w:val="clear" w:color="auto" w:fill="FFFFFF"/>
        <w:tabs>
          <w:tab w:val="clear" w:pos="708"/>
          <w:tab w:val="left" w:pos="8364" w:leader="none"/>
        </w:tabs>
        <w:spacing w:lineRule="auto" w:line="240" w:before="0" w:after="120"/>
        <w:ind w:firstLine="5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в соответствии с Договором купли-продажи №_______________ от «___»___________20__г. составили настоящий Акт о нижеследующем:</w:t>
      </w:r>
    </w:p>
    <w:p>
      <w:pPr>
        <w:pStyle w:val="Normal"/>
        <w:widowControl w:val="false"/>
        <w:numPr>
          <w:ilvl w:val="0"/>
          <w:numId w:val="6"/>
        </w:numPr>
        <w:shd w:val="clear" w:color="auto" w:fill="FFFFFF"/>
        <w:tabs>
          <w:tab w:val="clear" w:pos="708"/>
          <w:tab w:val="left" w:pos="567" w:leader="none"/>
        </w:tabs>
        <w:spacing w:lineRule="auto" w:line="240" w:before="120" w:after="0"/>
        <w:ind w:firstLine="567"/>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Продавец передал, а Покупатель принял следующее недвижимое имущество (далее – Имущество): производственное помещение «Энергонадзор» площадью 173,4 кв. м., расположенное по адресу: Сахалинская область, р-н. Углегорский, г. Углегорск, ул. Красноармейская, д. 5, кадастровый номер 65:15:0000004:530.</w:t>
      </w:r>
    </w:p>
    <w:p>
      <w:pPr>
        <w:pStyle w:val="Normal"/>
        <w:widowControl w:val="false"/>
        <w:numPr>
          <w:ilvl w:val="0"/>
          <w:numId w:val="0"/>
        </w:numPr>
        <w:shd w:val="clear" w:color="auto" w:fill="FFFFFF"/>
        <w:tabs>
          <w:tab w:val="clear" w:pos="708"/>
          <w:tab w:val="left" w:pos="567" w:leader="none"/>
        </w:tabs>
        <w:suppressAutoHyphens w:val="true"/>
        <w:bidi w:val="0"/>
        <w:spacing w:lineRule="auto" w:line="240" w:before="120" w:after="0"/>
        <w:ind w:left="0" w:right="0" w:hanging="0"/>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              </w:t>
      </w:r>
      <w:r>
        <w:rPr>
          <w:rFonts w:eastAsia="Times New Roman" w:cs="Times New Roman" w:ascii="Times New Roman" w:hAnsi="Times New Roman"/>
          <w:color w:val="000000"/>
          <w:spacing w:val="-4"/>
          <w:sz w:val="24"/>
          <w:szCs w:val="24"/>
          <w:lang w:eastAsia="ru-RU"/>
        </w:rPr>
        <w:t xml:space="preserve">Имущество принадлежит Продавцу на праве собственности на основании договора купли-продажи от 16.06.1997 о чем в Едином государственном реестре прав на недвижимое имущество и сделок с ним 29.01.2002 сделана запись регистрации № 65-08-1/2002-061. </w:t>
      </w:r>
    </w:p>
    <w:p>
      <w:pPr>
        <w:pStyle w:val="Normal"/>
        <w:widowControl w:val="false"/>
        <w:numPr>
          <w:ilvl w:val="0"/>
          <w:numId w:val="6"/>
        </w:numPr>
        <w:shd w:val="clear" w:color="auto" w:fill="FFFFFF"/>
        <w:tabs>
          <w:tab w:val="clear" w:pos="708"/>
          <w:tab w:val="left" w:pos="567" w:leader="none"/>
        </w:tabs>
        <w:spacing w:lineRule="auto" w:line="240" w:before="120" w:after="0"/>
        <w:ind w:firstLine="567"/>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pPr>
        <w:pStyle w:val="Normal"/>
        <w:widowControl w:val="false"/>
        <w:shd w:val="clear" w:color="auto" w:fill="FFFFFF"/>
        <w:tabs>
          <w:tab w:val="clear" w:pos="708"/>
          <w:tab w:val="left" w:pos="709" w:leader="none"/>
        </w:tabs>
        <w:spacing w:lineRule="auto" w:line="240" w:before="0" w:after="0"/>
        <w:ind w:firstLine="576"/>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Настоящий Акт является неотъемлемой частью Договора купли-продажи № _____________________ от «___»____________ 20___г.</w:t>
      </w:r>
    </w:p>
    <w:p>
      <w:pPr>
        <w:pStyle w:val="Normal"/>
        <w:widowControl w:val="false"/>
        <w:shd w:val="clear" w:color="auto" w:fill="FFFFFF"/>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ПОДПИСИ СТОРОН:</w:t>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351" w:hRule="atLeast"/>
        </w:trPr>
        <w:tc>
          <w:tcPr>
            <w:tcW w:w="4960" w:type="dxa"/>
            <w:tcBorders/>
          </w:tcPr>
          <w:p>
            <w:pPr>
              <w:pStyle w:val="Normal"/>
              <w:widowControl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Передал:</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Принял:</w:t>
            </w:r>
          </w:p>
        </w:tc>
      </w:tr>
      <w:tr>
        <w:trPr>
          <w:trHeight w:val="351" w:hRule="atLeast"/>
        </w:trPr>
        <w:tc>
          <w:tcPr>
            <w:tcW w:w="4960" w:type="dxa"/>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Продавец:</w:t>
            </w:r>
            <w:r>
              <w:rPr>
                <w:rFonts w:eastAsia="Times New Roman" w:cs="Times New Roman" w:ascii="Times New Roman" w:hAnsi="Times New Roman"/>
                <w:sz w:val="24"/>
                <w:szCs w:val="24"/>
                <w:lang w:eastAsia="ru-RU"/>
              </w:rPr>
              <w:t xml:space="preserve"> </w:t>
            </w:r>
          </w:p>
          <w:p>
            <w:pPr>
              <w:pStyle w:val="Normal"/>
              <w:widowControl w:val="false"/>
              <w:snapToGrid w:val="false"/>
              <w:spacing w:lineRule="auto" w:line="240" w:before="0" w:after="0"/>
              <w:jc w:val="both"/>
              <w:rPr>
                <w:rFonts w:ascii="Times New Roman" w:hAnsi="Times New Roman" w:eastAsia="Times New Roman" w:cs="Times New Roman"/>
                <w:b/>
                <w:b/>
                <w:bCs/>
                <w:iCs/>
                <w:sz w:val="24"/>
                <w:szCs w:val="24"/>
                <w:lang w:eastAsia="ru-RU"/>
              </w:rPr>
            </w:pPr>
            <w:r>
              <w:rPr>
                <w:rFonts w:eastAsia="Times New Roman" w:cs="Times New Roman" w:ascii="Times New Roman" w:hAnsi="Times New Roman"/>
                <w:b/>
                <w:bCs/>
                <w:iCs/>
                <w:sz w:val="24"/>
                <w:szCs w:val="24"/>
                <w:lang w:eastAsia="ru-RU"/>
              </w:rPr>
              <w:t>ПАО «Сахалинэнерго»</w:t>
            </w:r>
          </w:p>
          <w:p>
            <w:pPr>
              <w:pStyle w:val="Normal"/>
              <w:widowControl w:val="false"/>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693020, г. Южно-Сахалинск, Коммунистический проспект, д.43</w:t>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р./с 407 028 101 503 401 026 62,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к/с 301 018 106 000 000 006 08,</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Банк: в Дальневосточном банке ПАО Сбербанк г. Хабаровск</w:t>
            </w:r>
            <w:r>
              <w:rPr>
                <w:rFonts w:eastAsia="Times New Roman" w:cs="Times New Roman" w:ascii="Times New Roman" w:hAnsi="Times New Roman"/>
                <w:sz w:val="24"/>
                <w:szCs w:val="24"/>
                <w:lang w:eastAsia="ru-RU"/>
              </w:rPr>
              <w:t>,</w:t>
            </w:r>
          </w:p>
          <w:p>
            <w:pPr>
              <w:pStyle w:val="Normal"/>
              <w:widowControl w:val="false"/>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БИК 04081360</w:t>
            </w:r>
          </w:p>
          <w:p>
            <w:pPr>
              <w:pStyle w:val="Normal"/>
              <w:widowControl w:val="false"/>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 КПП 6500000024/650101001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1026500522685</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Покупатель:</w:t>
            </w:r>
          </w:p>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351" w:hRule="atLeast"/>
        </w:trPr>
        <w:tc>
          <w:tcPr>
            <w:tcW w:w="4960" w:type="dxa"/>
            <w:tcBorders/>
          </w:tcPr>
          <w:p>
            <w:pPr>
              <w:pStyle w:val="Normal"/>
              <w:widowControl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 (___________)</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 (___________________)</w:t>
            </w:r>
          </w:p>
        </w:tc>
      </w:tr>
      <w:tr>
        <w:trPr>
          <w:trHeight w:val="80" w:hRule="atLeast"/>
        </w:trPr>
        <w:tc>
          <w:tcPr>
            <w:tcW w:w="4960" w:type="dxa"/>
            <w:tcBorders/>
          </w:tcPr>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(м.п.)</w:t>
            </w:r>
          </w:p>
        </w:tc>
        <w:tc>
          <w:tcPr>
            <w:tcW w:w="4762" w:type="dxa"/>
            <w:tcBorders/>
          </w:tcPr>
          <w:p>
            <w:pPr>
              <w:pStyle w:val="Normal"/>
              <w:widowControl w:val="false"/>
              <w:snapToGrid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(м.п.)</w:t>
            </w:r>
          </w:p>
        </w:tc>
      </w:tr>
    </w:tbl>
    <w:p>
      <w:pPr>
        <w:pStyle w:val="Normal"/>
        <w:spacing w:lineRule="auto" w:line="276" w:before="0" w:after="0"/>
        <w:jc w:val="both"/>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both"/>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r>
        <w:br w:type="page"/>
      </w:r>
    </w:p>
    <w:p>
      <w:pPr>
        <w:pStyle w:val="Normal"/>
        <w:spacing w:lineRule="auto" w:line="240" w:before="0" w:after="0"/>
        <w:jc w:val="both"/>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both"/>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Приложение № 2 </w:t>
      </w:r>
    </w:p>
    <w:p>
      <w:pPr>
        <w:pStyle w:val="Normal"/>
        <w:widowControl w:val="false"/>
        <w:shd w:val="clear" w:color="auto" w:fill="FFFFFF"/>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к Договору купли-продажи </w:t>
      </w:r>
    </w:p>
    <w:p>
      <w:pPr>
        <w:pStyle w:val="Normal"/>
        <w:widowControl w:val="false"/>
        <w:shd w:val="clear" w:color="auto" w:fill="FFFFFF"/>
        <w:spacing w:lineRule="auto" w:line="240" w:before="0" w:after="0"/>
        <w:jc w:val="right"/>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t xml:space="preserve">№ </w:t>
      </w:r>
      <w:r>
        <w:rPr>
          <w:rFonts w:eastAsia="Times New Roman" w:cs="Times New Roman" w:ascii="Times New Roman" w:hAnsi="Times New Roman"/>
          <w:bCs/>
          <w:color w:val="000000"/>
          <w:spacing w:val="-5"/>
          <w:sz w:val="24"/>
          <w:szCs w:val="24"/>
          <w:lang w:eastAsia="ru-RU"/>
        </w:rPr>
        <w:t>______________________ от «____»___________ 20____ г.</w:t>
      </w:r>
    </w:p>
    <w:p>
      <w:pPr>
        <w:pStyle w:val="Normal"/>
        <w:widowControl w:val="false"/>
        <w:shd w:val="clear" w:color="auto" w:fill="FFFFFF"/>
        <w:spacing w:lineRule="auto" w:line="240" w:before="0" w:after="0"/>
        <w:jc w:val="both"/>
        <w:rPr>
          <w:rFonts w:ascii="Times New Roman" w:hAnsi="Times New Roman" w:eastAsia="Times New Roman" w:cs="Times New Roman"/>
          <w:bCs/>
          <w:color w:val="000000"/>
          <w:spacing w:val="-5"/>
          <w:sz w:val="24"/>
          <w:szCs w:val="24"/>
          <w:lang w:eastAsia="ru-RU"/>
        </w:rPr>
      </w:pPr>
      <w:r>
        <w:rPr>
          <w:rFonts w:eastAsia="Times New Roman" w:cs="Times New Roman" w:ascii="Times New Roman" w:hAnsi="Times New Roman"/>
          <w:bCs/>
          <w:color w:val="000000"/>
          <w:spacing w:val="-5"/>
          <w:sz w:val="24"/>
          <w:szCs w:val="24"/>
          <w:lang w:eastAsia="ru-RU"/>
        </w:rPr>
      </w:r>
    </w:p>
    <w:p>
      <w:pPr>
        <w:pStyle w:val="Normal"/>
        <w:shd w:val="clear" w:color="auto" w:fill="FFFFFF"/>
        <w:tabs>
          <w:tab w:val="clear" w:pos="708"/>
          <w:tab w:val="left" w:pos="10915" w:leader="underscore"/>
        </w:tabs>
        <w:spacing w:lineRule="auto" w:line="276" w:before="0" w:after="0"/>
        <w:ind w:right="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Антикоррупционная оговорка.</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Стороны обязуются обеспечить, чтобы при исполнении обязательств, возникающих по договору</w:t>
      </w:r>
      <w:r>
        <w:rPr>
          <w:rStyle w:val="Style15"/>
          <w:rFonts w:eastAsia="Times New Roman" w:cs="Times New Roman" w:ascii="Times New Roman" w:hAnsi="Times New Roman"/>
          <w:sz w:val="24"/>
          <w:szCs w:val="24"/>
          <w:lang w:eastAsia="ru-RU"/>
        </w:rPr>
        <w:footnoteReference w:id="2"/>
      </w:r>
      <w:r>
        <w:rPr>
          <w:rFonts w:eastAsia="Times New Roman" w:cs="Times New Roman" w:ascii="Times New Roman" w:hAnsi="Times New Roman"/>
          <w:sz w:val="24"/>
          <w:szCs w:val="24"/>
          <w:lang w:eastAsia="ru-RU"/>
        </w:rPr>
        <w:t xml:space="preserve">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pPr>
        <w:pStyle w:val="Normal"/>
        <w:numPr>
          <w:ilvl w:val="0"/>
          <w:numId w:val="5"/>
        </w:numPr>
        <w:shd w:val="clear" w:color="auto" w:fill="FFFFFF"/>
        <w:tabs>
          <w:tab w:val="clear" w:pos="708"/>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pPr>
        <w:pStyle w:val="Normal"/>
        <w:widowControl w:val="false"/>
        <w:numPr>
          <w:ilvl w:val="0"/>
          <w:numId w:val="5"/>
        </w:numPr>
        <w:shd w:val="clear" w:color="auto" w:fill="FFFFFF"/>
        <w:tabs>
          <w:tab w:val="clear" w:pos="708"/>
          <w:tab w:val="left" w:pos="567" w:leader="none"/>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Каналы связи Линия доверия Группы РусГидро: </w:t>
      </w:r>
    </w:p>
    <w:p>
      <w:pPr>
        <w:pStyle w:val="Normal"/>
        <w:widowControl w:val="false"/>
        <w:numPr>
          <w:ilvl w:val="1"/>
          <w:numId w:val="5"/>
        </w:numPr>
        <w:shd w:val="clear" w:color="auto" w:fill="FFFFFF"/>
        <w:tabs>
          <w:tab w:val="clear" w:pos="708"/>
          <w:tab w:val="left" w:pos="567" w:leader="none"/>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Электронная почта: ld@rushydro.ru.</w:t>
      </w:r>
    </w:p>
    <w:p>
      <w:pPr>
        <w:pStyle w:val="Normal"/>
        <w:widowControl w:val="false"/>
        <w:numPr>
          <w:ilvl w:val="1"/>
          <w:numId w:val="5"/>
        </w:numPr>
        <w:shd w:val="clear" w:color="auto" w:fill="FFFFFF"/>
        <w:tabs>
          <w:tab w:val="clear" w:pos="708"/>
          <w:tab w:val="left" w:pos="567" w:leader="none"/>
          <w:tab w:val="left" w:pos="1134" w:leader="none"/>
        </w:tabs>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pPr>
        <w:pStyle w:val="Normal"/>
        <w:numPr>
          <w:ilvl w:val="1"/>
          <w:numId w:val="5"/>
        </w:numPr>
        <w:spacing w:lineRule="auto" w:line="240" w:before="12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pPr>
        <w:pStyle w:val="Normal"/>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284" w:leader="none"/>
          <w:tab w:val="left" w:pos="709" w:leader="none"/>
          <w:tab w:val="left" w:pos="1134" w:leader="none"/>
        </w:tabs>
        <w:suppressAutoHyphens w:val="true"/>
        <w:spacing w:lineRule="auto" w:line="240" w:before="0" w:after="0"/>
        <w:ind w:firstLine="709"/>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351" w:hRule="atLeast"/>
        </w:trPr>
        <w:tc>
          <w:tcPr>
            <w:tcW w:w="496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Продавец:</w:t>
            </w:r>
            <w:r>
              <w:rPr>
                <w:rFonts w:eastAsia="Times New Roman" w:cs="Times New Roman" w:ascii="Times New Roman" w:hAnsi="Times New Roman"/>
                <w:sz w:val="24"/>
                <w:szCs w:val="24"/>
                <w:lang w:eastAsia="ru-RU"/>
              </w:rPr>
              <w:t xml:space="preserve"> </w:t>
            </w:r>
          </w:p>
          <w:p>
            <w:pPr>
              <w:pStyle w:val="Normal"/>
              <w:widowControl w:val="false"/>
              <w:snapToGrid w:val="false"/>
              <w:spacing w:lineRule="auto" w:line="240" w:before="0" w:after="0"/>
              <w:rPr>
                <w:rFonts w:ascii="Times New Roman" w:hAnsi="Times New Roman" w:eastAsia="Times New Roman" w:cs="Times New Roman"/>
                <w:b/>
                <w:b/>
                <w:bCs/>
                <w:iCs/>
                <w:sz w:val="24"/>
                <w:szCs w:val="24"/>
                <w:lang w:eastAsia="ru-RU"/>
              </w:rPr>
            </w:pPr>
            <w:r>
              <w:rPr>
                <w:rFonts w:eastAsia="Times New Roman" w:cs="Times New Roman" w:ascii="Times New Roman" w:hAnsi="Times New Roman"/>
                <w:b/>
                <w:bCs/>
                <w:iCs/>
                <w:sz w:val="24"/>
                <w:szCs w:val="24"/>
                <w:lang w:eastAsia="ru-RU"/>
              </w:rPr>
              <w:t>ПАО «Сахалинэнерго»</w:t>
            </w:r>
          </w:p>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762" w:type="dxa"/>
            <w:tcBorders/>
          </w:tcPr>
          <w:p>
            <w:pPr>
              <w:pStyle w:val="Normal"/>
              <w:widowControl w:val="false"/>
              <w:snapToGrid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Покупатель:</w:t>
            </w:r>
          </w:p>
          <w:p>
            <w:pPr>
              <w:pStyle w:val="Normal"/>
              <w:widowControl w:val="false"/>
              <w:snapToGrid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351" w:hRule="atLeast"/>
        </w:trPr>
        <w:tc>
          <w:tcPr>
            <w:tcW w:w="4960" w:type="dxa"/>
            <w:tcBorders/>
          </w:tcPr>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_________________ (__________)</w:t>
            </w:r>
          </w:p>
        </w:tc>
        <w:tc>
          <w:tcPr>
            <w:tcW w:w="4762" w:type="dxa"/>
            <w:tcBorders/>
          </w:tcPr>
          <w:p>
            <w:pPr>
              <w:pStyle w:val="Normal"/>
              <w:widowControl w:val="false"/>
              <w:snapToGrid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_________________ </w:t>
            </w:r>
          </w:p>
        </w:tc>
      </w:tr>
      <w:tr>
        <w:trPr>
          <w:trHeight w:val="80" w:hRule="atLeast"/>
        </w:trPr>
        <w:tc>
          <w:tcPr>
            <w:tcW w:w="4960" w:type="dxa"/>
            <w:tcBorders/>
          </w:tcPr>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(м.п.)</w:t>
            </w:r>
          </w:p>
        </w:tc>
        <w:tc>
          <w:tcPr>
            <w:tcW w:w="4762" w:type="dxa"/>
            <w:tcBorders/>
          </w:tcPr>
          <w:p>
            <w:pPr>
              <w:pStyle w:val="Normal"/>
              <w:widowControl w:val="false"/>
              <w:snapToGrid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bl>
    <w:p>
      <w:pPr>
        <w:pStyle w:val="Normal"/>
        <w:ind w:firstLine="709"/>
        <w:jc w:val="both"/>
        <w:rPr>
          <w:rFonts w:ascii="Times New Roman" w:hAnsi="Times New Roman" w:eastAsia="Calibri" w:cs="Times New Roman"/>
          <w:sz w:val="28"/>
        </w:rPr>
      </w:pPr>
      <w:r>
        <w:rPr>
          <w:rFonts w:eastAsia="Calibri" w:cs="Times New Roman" w:ascii="Times New Roman" w:hAnsi="Times New Roman"/>
          <w:sz w:val="28"/>
        </w:rPr>
      </w:r>
    </w:p>
    <w:p>
      <w:pPr>
        <w:pStyle w:val="Normal"/>
        <w:tabs>
          <w:tab w:val="clear" w:pos="708"/>
          <w:tab w:val="left" w:pos="284" w:leader="none"/>
          <w:tab w:val="left" w:pos="709" w:leader="none"/>
          <w:tab w:val="left" w:pos="1134" w:leader="none"/>
        </w:tabs>
        <w:suppressAutoHyphens w:val="true"/>
        <w:spacing w:lineRule="auto" w:line="240" w:before="0" w:after="0"/>
        <w:ind w:firstLine="709"/>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Normal"/>
        <w:widowControl/>
        <w:bidi w:val="0"/>
        <w:spacing w:lineRule="auto" w:line="259" w:before="0" w:after="160"/>
        <w:jc w:val="left"/>
        <w:rPr/>
      </w:pPr>
      <w:r>
        <w:rPr/>
      </w:r>
      <w:bookmarkStart w:id="4" w:name="_GoBack"/>
      <w:bookmarkStart w:id="5" w:name="_GoBack"/>
      <w:bookmarkEnd w:id="5"/>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4"/>
        <w:rPr/>
      </w:pPr>
      <w:r>
        <w:rPr>
          <w:rStyle w:val="Style16"/>
        </w:rPr>
        <w:footnoteRef/>
      </w:r>
      <w:r>
        <w:rPr/>
        <w:t xml:space="preserve"> </w:t>
      </w:r>
      <w:r>
        <w:rPr/>
        <w:t>Соглашению и т.п.</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70"/>
        </w:tabs>
        <w:ind w:left="570" w:hanging="570"/>
      </w:pPr>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080"/>
        </w:tabs>
        <w:ind w:left="1080" w:hanging="108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440"/>
        </w:tabs>
        <w:ind w:left="1440" w:hanging="1440"/>
      </w:pPr>
      <w:rPr/>
    </w:lvl>
    <w:lvl w:ilvl="5">
      <w:start w:val="1"/>
      <w:numFmt w:val="decimal"/>
      <w:lvlText w:val="%1.%2.%3.%4.%5.%6."/>
      <w:lvlJc w:val="left"/>
      <w:pPr>
        <w:tabs>
          <w:tab w:val="num" w:pos="1800"/>
        </w:tabs>
        <w:ind w:left="1800" w:hanging="1800"/>
      </w:pPr>
      <w:rPr/>
    </w:lvl>
    <w:lvl w:ilvl="6">
      <w:start w:val="1"/>
      <w:numFmt w:val="decimal"/>
      <w:lvlText w:val="%1.%2.%3.%4.%5.%6.%7."/>
      <w:lvlJc w:val="left"/>
      <w:pPr>
        <w:tabs>
          <w:tab w:val="num" w:pos="1800"/>
        </w:tabs>
        <w:ind w:left="1800" w:hanging="1800"/>
      </w:pPr>
      <w:rPr/>
    </w:lvl>
    <w:lvl w:ilvl="7">
      <w:start w:val="1"/>
      <w:numFmt w:val="decimal"/>
      <w:lvlText w:val="%1.%2.%3.%4.%5.%6.%7.%8."/>
      <w:lvlJc w:val="left"/>
      <w:pPr>
        <w:tabs>
          <w:tab w:val="num" w:pos="2160"/>
        </w:tabs>
        <w:ind w:left="2160" w:hanging="2160"/>
      </w:pPr>
      <w:rPr/>
    </w:lvl>
    <w:lvl w:ilvl="8">
      <w:start w:val="1"/>
      <w:numFmt w:val="decimal"/>
      <w:lvlText w:val="%1.%2.%3.%4.%5.%6.%7.%8.%9."/>
      <w:lvlJc w:val="left"/>
      <w:pPr>
        <w:tabs>
          <w:tab w:val="num" w:pos="2520"/>
        </w:tabs>
        <w:ind w:left="2520" w:hanging="2520"/>
      </w:pPr>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3"/>
      <w:numFmt w:val="decimal"/>
      <w:lvlText w:val="%1."/>
      <w:lvlJc w:val="left"/>
      <w:pPr>
        <w:tabs>
          <w:tab w:val="num" w:pos="0"/>
        </w:tabs>
        <w:ind w:left="585" w:hanging="585"/>
      </w:pPr>
      <w:rPr>
        <w:i w:val="false"/>
      </w:rPr>
    </w:lvl>
    <w:lvl w:ilvl="1">
      <w:start w:val="1"/>
      <w:numFmt w:val="decimal"/>
      <w:lvlText w:val="%1.%2."/>
      <w:lvlJc w:val="left"/>
      <w:pPr>
        <w:tabs>
          <w:tab w:val="num" w:pos="0"/>
        </w:tabs>
        <w:ind w:left="1080" w:hanging="720"/>
      </w:pPr>
      <w:rPr>
        <w:i w:val="false"/>
      </w:rPr>
    </w:lvl>
    <w:lvl w:ilvl="2">
      <w:start w:val="6"/>
      <w:numFmt w:val="decimal"/>
      <w:lvlText w:val="%1.%2.%3."/>
      <w:lvlJc w:val="left"/>
      <w:pPr>
        <w:tabs>
          <w:tab w:val="num" w:pos="0"/>
        </w:tabs>
        <w:ind w:left="1440" w:hanging="720"/>
      </w:pPr>
      <w:rPr>
        <w:i w:val="false"/>
      </w:rPr>
    </w:lvl>
    <w:lvl w:ilvl="3">
      <w:start w:val="1"/>
      <w:numFmt w:val="decimal"/>
      <w:lvlText w:val="%1.%2.%3.%4."/>
      <w:lvlJc w:val="left"/>
      <w:pPr>
        <w:tabs>
          <w:tab w:val="num" w:pos="0"/>
        </w:tabs>
        <w:ind w:left="2160" w:hanging="1080"/>
      </w:pPr>
      <w:rPr>
        <w:i w:val="false"/>
      </w:rPr>
    </w:lvl>
    <w:lvl w:ilvl="4">
      <w:start w:val="1"/>
      <w:numFmt w:val="decimal"/>
      <w:lvlText w:val="%1.%2.%3.%4.%5."/>
      <w:lvlJc w:val="left"/>
      <w:pPr>
        <w:tabs>
          <w:tab w:val="num" w:pos="0"/>
        </w:tabs>
        <w:ind w:left="2520" w:hanging="1080"/>
      </w:pPr>
      <w:rPr>
        <w:i w:val="false"/>
      </w:rPr>
    </w:lvl>
    <w:lvl w:ilvl="5">
      <w:start w:val="1"/>
      <w:numFmt w:val="decimal"/>
      <w:lvlText w:val="%1.%2.%3.%4.%5.%6."/>
      <w:lvlJc w:val="left"/>
      <w:pPr>
        <w:tabs>
          <w:tab w:val="num" w:pos="0"/>
        </w:tabs>
        <w:ind w:left="3240" w:hanging="1440"/>
      </w:pPr>
      <w:rPr>
        <w:i w:val="false"/>
      </w:rPr>
    </w:lvl>
    <w:lvl w:ilvl="6">
      <w:start w:val="1"/>
      <w:numFmt w:val="decimal"/>
      <w:lvlText w:val="%1.%2.%3.%4.%5.%6.%7."/>
      <w:lvlJc w:val="left"/>
      <w:pPr>
        <w:tabs>
          <w:tab w:val="num" w:pos="0"/>
        </w:tabs>
        <w:ind w:left="3600" w:hanging="1440"/>
      </w:pPr>
      <w:rPr>
        <w:i w:val="false"/>
      </w:rPr>
    </w:lvl>
    <w:lvl w:ilvl="7">
      <w:start w:val="1"/>
      <w:numFmt w:val="decimal"/>
      <w:lvlText w:val="%1.%2.%3.%4.%5.%6.%7.%8."/>
      <w:lvlJc w:val="left"/>
      <w:pPr>
        <w:tabs>
          <w:tab w:val="num" w:pos="0"/>
        </w:tabs>
        <w:ind w:left="4320" w:hanging="1800"/>
      </w:pPr>
      <w:rPr>
        <w:i w:val="false"/>
      </w:rPr>
    </w:lvl>
    <w:lvl w:ilvl="8">
      <w:start w:val="1"/>
      <w:numFmt w:val="decimal"/>
      <w:lvlText w:val="%1.%2.%3.%4.%5.%6.%7.%8.%9."/>
      <w:lvlJc w:val="left"/>
      <w:pPr>
        <w:tabs>
          <w:tab w:val="num" w:pos="0"/>
        </w:tabs>
        <w:ind w:left="4680" w:hanging="1800"/>
      </w:pPr>
      <w:rPr>
        <w:i w:val="false"/>
      </w:rPr>
    </w:lvl>
  </w:abstractNum>
  <w:abstractNum w:abstractNumId="5">
    <w:lvl w:ilvl="0">
      <w:start w:val="1"/>
      <w:numFmt w:val="decimal"/>
      <w:lvlText w:val="%1."/>
      <w:lvlJc w:val="left"/>
      <w:pPr>
        <w:tabs>
          <w:tab w:val="num" w:pos="0"/>
        </w:tabs>
        <w:ind w:left="1070" w:hanging="360"/>
      </w:pPr>
      <w:rPr>
        <w:rFonts w:cs="Times New Roman"/>
      </w:rPr>
    </w:lvl>
    <w:lvl w:ilvl="1">
      <w:start w:val="1"/>
      <w:numFmt w:val="decimal"/>
      <w:lvlText w:val="%1.%2."/>
      <w:lvlJc w:val="left"/>
      <w:pPr>
        <w:tabs>
          <w:tab w:val="num" w:pos="0"/>
        </w:tabs>
        <w:ind w:left="1429" w:hanging="360"/>
      </w:pPr>
      <w:rPr/>
    </w:lvl>
    <w:lvl w:ilvl="2">
      <w:start w:val="1"/>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2149" w:hanging="108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509" w:hanging="144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869" w:hanging="180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bb35d7"/>
    <w:rPr>
      <w:sz w:val="20"/>
      <w:szCs w:val="20"/>
    </w:rPr>
  </w:style>
  <w:style w:type="character" w:styleId="Style15">
    <w:name w:val="Привязка сноски"/>
    <w:rPr>
      <w:vertAlign w:val="superscript"/>
    </w:rPr>
  </w:style>
  <w:style w:type="character" w:styleId="FootnoteCharacters">
    <w:name w:val="Footnote Characters"/>
    <w:uiPriority w:val="99"/>
    <w:qFormat/>
    <w:rsid w:val="00bb35d7"/>
    <w:rPr>
      <w:vertAlign w:val="superscript"/>
    </w:rPr>
  </w:style>
  <w:style w:type="character" w:styleId="Style16">
    <w:name w:val="Символ сноски"/>
    <w:qForma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Tahoma"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lang w:val="zxx" w:eastAsia="zxx" w:bidi="zxx"/>
    </w:rPr>
  </w:style>
  <w:style w:type="paragraph" w:styleId="Style24">
    <w:name w:val="Footnote Text"/>
    <w:basedOn w:val="Normal"/>
    <w:link w:val="Style14"/>
    <w:uiPriority w:val="99"/>
    <w:semiHidden/>
    <w:unhideWhenUsed/>
    <w:rsid w:val="00bb35d7"/>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AlterOffice/3.2.11.2$Linux_X86_64 LibreOffice_project/f3cab14ae505be78703a2a5ea081339a808db020</Application>
  <AppVersion>15.0000</AppVersion>
  <Pages>12</Pages>
  <Words>3026</Words>
  <Characters>22368</Characters>
  <CharactersWithSpaces>25305</CharactersWithSpaces>
  <Paragraphs>171</Paragraphs>
  <Company>Sakhalinenego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2023-01-20T02:23:00Z</dcterms:created>
  <dc:creator>Отмахова Алена Владимировна</dc:creator>
  <dc:description/>
  <dc:language>ru-RU</dc:language>
  <cp:lastModifiedBy/>
  <dcterms:modified xsi:type="dcterms:W3CDTF">2024-03-13T10:13:25Z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