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3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061C5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061C52" w:rsidRDefault="001F6B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ДОГОВОР</w:t>
            </w:r>
          </w:p>
        </w:tc>
      </w:tr>
      <w:tr w:rsidR="00061C52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061C52" w:rsidRDefault="001F6B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 w:rsidR="00061C52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9450" w:type="dxa"/>
            <w:gridSpan w:val="10"/>
            <w:shd w:val="clear" w:color="FFFFFF" w:fill="auto"/>
          </w:tcPr>
          <w:p w:rsidR="00061C52" w:rsidRDefault="001F6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26.03.2024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061C52" w:rsidRDefault="00061C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61C5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061C52" w:rsidRDefault="001F6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Мы, нижеподписавшиеся:</w:t>
            </w:r>
          </w:p>
        </w:tc>
      </w:tr>
      <w:tr w:rsidR="00061C52">
        <w:tblPrEx>
          <w:tblCellMar>
            <w:top w:w="0" w:type="dxa"/>
            <w:bottom w:w="0" w:type="dxa"/>
          </w:tblCellMar>
        </w:tblPrEx>
        <w:trPr>
          <w:trHeight w:hRule="exact" w:val="145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061C52" w:rsidRDefault="001F6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Карфидова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Ирина Николаевна (25.07.1972г.р., место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рожд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г. Курган, адрес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640014, Курганская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Курган г, Маршала Голикова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дом № 38, корпус 14, квартира 4, СНИЛС02807790667, ИНН 451801525011, паспорт РФ серия 3717, 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ер 704825, выдан 02.08.2017, кем выдан ТП УФМС России по Курганской области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Притобольном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районе, код подразделения 450-019), в лице Гражданина РФ Финансового управляющего Сергиенко Светланы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Данисовны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(ИНН 744201856386, СНИЛС 14083812042,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рег.номер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22154)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действующего на основании решения Арбитражного суда Курганской области от 19.09.2023г. по делу №А34-10609/2023, именуемый в дальнейшем «Продавец», с одной стороны, и </w:t>
            </w:r>
          </w:p>
        </w:tc>
      </w:tr>
      <w:tr w:rsidR="00061C52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061C52" w:rsidRDefault="001F6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</w:t>
            </w:r>
            <w:r>
              <w:rPr>
                <w:rFonts w:ascii="Times New Roman" w:hAnsi="Times New Roman"/>
                <w:sz w:val="20"/>
                <w:szCs w:val="20"/>
              </w:rPr>
              <w:t>вместно именуемые «Стороны», заключили настоящий договор о нижеследующем,</w:t>
            </w:r>
          </w:p>
        </w:tc>
      </w:tr>
      <w:tr w:rsidR="00061C5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061C52" w:rsidRDefault="001F6B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 w:rsidR="00061C52">
        <w:tblPrEx>
          <w:tblCellMar>
            <w:top w:w="0" w:type="dxa"/>
            <w:bottom w:w="0" w:type="dxa"/>
          </w:tblCellMar>
        </w:tblPrEx>
        <w:trPr>
          <w:trHeight w:hRule="exact" w:val="97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061C52" w:rsidRDefault="001F6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1.1.  В соответствии с Протоколом №  от 06.05.2024г. по продаже имущества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Карфидовой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Ирины Николаевны, размещенным на торговой площадке  АО "РАД" </w:t>
            </w:r>
            <w:r>
              <w:rPr>
                <w:rFonts w:ascii="Times New Roman" w:hAnsi="Times New Roman"/>
                <w:sz w:val="20"/>
                <w:szCs w:val="20"/>
              </w:rPr>
              <w:t>(https://lot-online.ru/)  (далее по тексту – "Протокол"), Продавец обязуется передать в собственность Покупателя, признанного Победителем указанных торгов, имущество, выигранное на этих торгах, а именно:</w:t>
            </w:r>
          </w:p>
        </w:tc>
      </w:tr>
      <w:tr w:rsidR="00061C52" w:rsidTr="0019692D">
        <w:tblPrEx>
          <w:tblCellMar>
            <w:top w:w="0" w:type="dxa"/>
            <w:bottom w:w="0" w:type="dxa"/>
          </w:tblCellMar>
        </w:tblPrEx>
        <w:trPr>
          <w:trHeight w:hRule="exact" w:val="1146"/>
        </w:trPr>
        <w:tc>
          <w:tcPr>
            <w:tcW w:w="10395" w:type="dxa"/>
            <w:gridSpan w:val="11"/>
            <w:shd w:val="clear" w:color="FFFFFF" w:fill="FFFFFF"/>
            <w:vAlign w:val="bottom"/>
          </w:tcPr>
          <w:p w:rsidR="00061C52" w:rsidRDefault="001F6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ЛОТ №1 - </w:t>
            </w:r>
            <w:r w:rsidR="0019692D" w:rsidRPr="0019692D">
              <w:rPr>
                <w:rFonts w:ascii="Times New Roman" w:hAnsi="Times New Roman"/>
                <w:sz w:val="20"/>
                <w:szCs w:val="20"/>
              </w:rPr>
              <w:t xml:space="preserve">Земельный участок, площадь: 1 400м², адрес (местонахождение): Российская Федерация, Курганская область, </w:t>
            </w:r>
            <w:proofErr w:type="spellStart"/>
            <w:r w:rsidR="0019692D" w:rsidRPr="0019692D">
              <w:rPr>
                <w:rFonts w:ascii="Times New Roman" w:hAnsi="Times New Roman"/>
                <w:sz w:val="20"/>
                <w:szCs w:val="20"/>
              </w:rPr>
              <w:t>Притобольный</w:t>
            </w:r>
            <w:proofErr w:type="spellEnd"/>
            <w:r w:rsidR="0019692D" w:rsidRPr="0019692D">
              <w:rPr>
                <w:rFonts w:ascii="Times New Roman" w:hAnsi="Times New Roman"/>
                <w:sz w:val="20"/>
                <w:szCs w:val="20"/>
              </w:rPr>
              <w:t xml:space="preserve"> район, с. Плотниково, ул. Центральная, д. 72/2., Категория земель: Земли населенных пунктов, Вид разрешенного использования, Для личного подсобного хозяйства, кадастровый номер: 45:16:011801:75 На земельно</w:t>
            </w:r>
            <w:bookmarkStart w:id="0" w:name="_GoBack"/>
            <w:bookmarkEnd w:id="0"/>
            <w:r w:rsidR="0019692D" w:rsidRPr="0019692D">
              <w:rPr>
                <w:rFonts w:ascii="Times New Roman" w:hAnsi="Times New Roman"/>
                <w:sz w:val="20"/>
                <w:szCs w:val="20"/>
              </w:rPr>
              <w:t xml:space="preserve">м участке расположено незарегистрированное строение Дом, дача, площадь: 21,5м², адрес (местонахождение): Курганская область, р-н </w:t>
            </w:r>
            <w:proofErr w:type="spellStart"/>
            <w:r w:rsidR="0019692D" w:rsidRPr="0019692D">
              <w:rPr>
                <w:rFonts w:ascii="Times New Roman" w:hAnsi="Times New Roman"/>
                <w:sz w:val="20"/>
                <w:szCs w:val="20"/>
              </w:rPr>
              <w:t>Притобольный</w:t>
            </w:r>
            <w:proofErr w:type="spellEnd"/>
            <w:r w:rsidR="0019692D" w:rsidRPr="0019692D">
              <w:rPr>
                <w:rFonts w:ascii="Times New Roman" w:hAnsi="Times New Roman"/>
                <w:sz w:val="20"/>
                <w:szCs w:val="20"/>
              </w:rPr>
              <w:t xml:space="preserve">, с Плотниково, </w:t>
            </w:r>
            <w:proofErr w:type="spellStart"/>
            <w:r w:rsidR="0019692D" w:rsidRPr="0019692D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="0019692D" w:rsidRPr="0019692D">
              <w:rPr>
                <w:rFonts w:ascii="Times New Roman" w:hAnsi="Times New Roman"/>
                <w:sz w:val="20"/>
                <w:szCs w:val="20"/>
              </w:rPr>
              <w:t xml:space="preserve"> Центральная, д. 72, кв. 2</w:t>
            </w:r>
          </w:p>
        </w:tc>
      </w:tr>
      <w:tr w:rsidR="00061C5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061C52" w:rsidRDefault="001F6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Право собственности з</w:t>
            </w:r>
            <w:r>
              <w:rPr>
                <w:rFonts w:ascii="Times New Roman" w:hAnsi="Times New Roman"/>
                <w:sz w:val="20"/>
                <w:szCs w:val="20"/>
              </w:rPr>
              <w:t>арегистрировано в установленном законом порядке (далее по тексту - «Имущество»).</w:t>
            </w:r>
          </w:p>
        </w:tc>
      </w:tr>
      <w:tr w:rsidR="00061C52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061C52" w:rsidRDefault="001F6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1.2. На момент составления Договора купли-продажи на вышеуказанном имуществе обременения/ограничения отсутствуют.</w:t>
            </w:r>
          </w:p>
        </w:tc>
      </w:tr>
      <w:tr w:rsidR="00061C5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061C52" w:rsidRDefault="001F6B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Обязанности Сторон</w:t>
            </w:r>
          </w:p>
        </w:tc>
      </w:tr>
      <w:tr w:rsidR="00061C5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061C52" w:rsidRDefault="001F6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Продавец обязуется:</w:t>
            </w:r>
          </w:p>
        </w:tc>
      </w:tr>
      <w:tr w:rsidR="00061C5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061C52" w:rsidRDefault="001F6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2.1.1. Передать Покупателю имущество по акту приема-передачи.</w:t>
            </w:r>
          </w:p>
        </w:tc>
      </w:tr>
      <w:tr w:rsidR="00061C52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061C52" w:rsidRDefault="001F6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2.1.2. Передать Покупателю по акту приема-передачи, все необходимые документы для регистрации перехода права собственности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выигранное на открытых торгах имущество,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 w:rsidR="00061C5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061C52" w:rsidRDefault="001F6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2.2. Покупатель обязан:</w:t>
            </w:r>
          </w:p>
        </w:tc>
      </w:tr>
      <w:tr w:rsidR="00061C52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061C52" w:rsidRDefault="001F6B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2.2.1. Оплатить </w:t>
            </w:r>
            <w:r>
              <w:rPr>
                <w:rFonts w:ascii="Times New Roman" w:hAnsi="Times New Roman"/>
                <w:sz w:val="20"/>
                <w:szCs w:val="20"/>
              </w:rPr>
              <w:t>полную стоимость имущества в соответствии с настоящим договором.</w:t>
            </w:r>
          </w:p>
        </w:tc>
      </w:tr>
      <w:tr w:rsidR="00061C52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061C52" w:rsidRDefault="001F6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2.2.2.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 w:rsidR="00061C5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061C52" w:rsidRDefault="001F6B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Цена и порядок расчетов</w:t>
            </w:r>
          </w:p>
        </w:tc>
      </w:tr>
      <w:tr w:rsidR="00061C5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061C52" w:rsidRDefault="001F6B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3.1. Стоимость им</w:t>
            </w:r>
            <w:r>
              <w:rPr>
                <w:rFonts w:ascii="Times New Roman" w:hAnsi="Times New Roman"/>
                <w:sz w:val="20"/>
                <w:szCs w:val="20"/>
              </w:rPr>
              <w:t>ущества составляет:</w:t>
            </w:r>
          </w:p>
        </w:tc>
      </w:tr>
      <w:tr w:rsidR="00061C52">
        <w:tblPrEx>
          <w:tblCellMar>
            <w:top w:w="0" w:type="dxa"/>
            <w:bottom w:w="0" w:type="dxa"/>
          </w:tblCellMar>
        </w:tblPrEx>
        <w:trPr>
          <w:trHeight w:hRule="exact" w:val="97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061C52" w:rsidRDefault="001F6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Цена н</w:t>
            </w:r>
            <w:r>
              <w:rPr>
                <w:rFonts w:ascii="Times New Roman" w:hAnsi="Times New Roman"/>
                <w:sz w:val="20"/>
                <w:szCs w:val="20"/>
              </w:rPr>
              <w:t>астоящего договора установлена по результатам проведения торгов, которые проводились 06.05.2024г. на сайте https://lot-online.ru/, и указана в Протоколе  от 06.05.2024г. является окончательной и изменению не подлежит.</w:t>
            </w:r>
          </w:p>
        </w:tc>
      </w:tr>
      <w:tr w:rsidR="00061C52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061C52" w:rsidRDefault="001F6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3.2. Расходы по переходу права собственности и иные, не указанные в настоящем договоре возможные расходы, необходимые для исполнения договорных обязательств, несет Покупатель.</w:t>
            </w:r>
          </w:p>
        </w:tc>
      </w:tr>
      <w:tr w:rsidR="00061C52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061C52" w:rsidRDefault="001F6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3.3. Оплата стоимости имущества по настоящему 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оговору осуществляется Покупателем безналичным платежом на расчетный счет:  </w:t>
            </w:r>
          </w:p>
        </w:tc>
      </w:tr>
      <w:tr w:rsidR="00061C52">
        <w:tblPrEx>
          <w:tblCellMar>
            <w:top w:w="0" w:type="dxa"/>
            <w:bottom w:w="0" w:type="dxa"/>
          </w:tblCellMar>
        </w:tblPrEx>
        <w:trPr>
          <w:trHeight w:hRule="exact" w:val="169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061C52" w:rsidRDefault="001F6B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банка: ФИЛИАЛ "ЦЕНТРАЛЬНЫЙ" ПАО "СОВКОМБАНК"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ИНН 4401116480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ОГРН 1144400000425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БИК 045004763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КПП 440101001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30101810150040000763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счет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Карфидовой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Ирины Николаевны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40817810150173416357</w:t>
            </w:r>
          </w:p>
        </w:tc>
      </w:tr>
      <w:tr w:rsidR="00061C5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061C52" w:rsidRDefault="001F6B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течение тридцати дней с даты подписания настоящего договора.</w:t>
            </w:r>
          </w:p>
        </w:tc>
      </w:tr>
      <w:tr w:rsidR="00061C52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061C52" w:rsidRDefault="001F6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Моментом надлежащей оплаты по настоящему договору считать момент перечисления банком Покупателя либо банком-корреспондентом предусмотренных настоящим договором сумм в банк Продавца для их дальнейшего зачисления на счет Продавца.</w:t>
            </w:r>
          </w:p>
        </w:tc>
      </w:tr>
      <w:tr w:rsidR="00061C5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061C52" w:rsidRDefault="001F6B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Передач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 имущества и переход риска случайной гибели имущества</w:t>
            </w:r>
          </w:p>
        </w:tc>
      </w:tr>
      <w:tr w:rsidR="00061C52">
        <w:tblPrEx>
          <w:tblCellMar>
            <w:top w:w="0" w:type="dxa"/>
            <w:bottom w:w="0" w:type="dxa"/>
          </w:tblCellMar>
        </w:tblPrEx>
        <w:trPr>
          <w:trHeight w:hRule="exact" w:val="93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061C52" w:rsidRDefault="001F6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4.1. Продавец в течение 30 (тридцати) рабочих дней со дня исполнения Покупателем всех своих обязательств, предусмотренных настоящим договором, обязан передать Покупателю имущество. Передача имущества осуществляется посредством подписания Сто</w:t>
            </w:r>
            <w:r>
              <w:rPr>
                <w:rFonts w:ascii="Times New Roman" w:hAnsi="Times New Roman"/>
                <w:sz w:val="20"/>
                <w:szCs w:val="20"/>
              </w:rPr>
              <w:t>ронами акта приема-передачи. Момент подписания акта приема-передачи является моментом передачи имущества Покупателю.</w:t>
            </w:r>
          </w:p>
        </w:tc>
      </w:tr>
      <w:tr w:rsidR="00061C52">
        <w:tblPrEx>
          <w:tblCellMar>
            <w:top w:w="0" w:type="dxa"/>
            <w:bottom w:w="0" w:type="dxa"/>
          </w:tblCellMar>
        </w:tblPrEx>
        <w:trPr>
          <w:trHeight w:hRule="exact" w:val="69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061C52" w:rsidRDefault="001F6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    4.2. Стороны договора определили, что Продавец осуществляет подготовку имущества к передаче его Покупателю, в том числе сос</w:t>
            </w:r>
            <w:r>
              <w:rPr>
                <w:rFonts w:ascii="Times New Roman" w:hAnsi="Times New Roman"/>
                <w:sz w:val="20"/>
                <w:szCs w:val="20"/>
              </w:rPr>
              <w:t>тавление и представление на подписание акта приема-передачи. Указанные действия осуществляются Продавцом своими силами и за свой счет.</w:t>
            </w:r>
          </w:p>
        </w:tc>
      </w:tr>
      <w:tr w:rsidR="00061C52">
        <w:tblPrEx>
          <w:tblCellMar>
            <w:top w:w="0" w:type="dxa"/>
            <w:bottom w:w="0" w:type="dxa"/>
          </w:tblCellMar>
        </w:tblPrEx>
        <w:trPr>
          <w:trHeight w:hRule="exact" w:val="79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061C52" w:rsidRDefault="001F6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4.3. Имущество, полагают Стороны договора, будет считаться переданным от Продавца Покупателю с момента подписания акта приема-передачи обеими Сторонами договора. С этого момента на Покупателя переходит риск случайной гибели или случайного п</w:t>
            </w:r>
            <w:r>
              <w:rPr>
                <w:rFonts w:ascii="Times New Roman" w:hAnsi="Times New Roman"/>
                <w:sz w:val="20"/>
                <w:szCs w:val="20"/>
              </w:rPr>
              <w:t>овреждения имущества, переданного Покупателю.</w:t>
            </w:r>
          </w:p>
        </w:tc>
      </w:tr>
      <w:tr w:rsidR="00061C52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061C52" w:rsidRDefault="001F6B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Возникновение права собственности</w:t>
            </w:r>
          </w:p>
        </w:tc>
      </w:tr>
      <w:tr w:rsidR="00061C52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061C52" w:rsidRDefault="001F6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Право собственности на имущество переходит от Продавца к Покупателю в момент государственной регистрации права собственности.</w:t>
            </w:r>
          </w:p>
        </w:tc>
      </w:tr>
      <w:tr w:rsidR="00061C52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061C52" w:rsidRDefault="001F6B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6. Ответственность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Сторон</w:t>
            </w:r>
          </w:p>
        </w:tc>
      </w:tr>
      <w:tr w:rsidR="00061C5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061C52" w:rsidRDefault="001F6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6.1. Любая из Сторон настоящего договора, не исполнившая обязательства по договору или исполнившая их ненадлежащим образом, несет ответственность за упомянутое при наличии вины (умысла или неосторожности).</w:t>
            </w:r>
          </w:p>
        </w:tc>
      </w:tr>
      <w:tr w:rsidR="00061C52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061C52" w:rsidRDefault="001F6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6.2. Отсу</w:t>
            </w:r>
            <w:r>
              <w:rPr>
                <w:rFonts w:ascii="Times New Roman" w:hAnsi="Times New Roman"/>
                <w:sz w:val="20"/>
                <w:szCs w:val="20"/>
              </w:rPr>
              <w:t>тствие вины за неисполнение или ненадлежащее исполнение обязательств по договору доказывается Стороной, нарушившей обязательства.</w:t>
            </w:r>
          </w:p>
        </w:tc>
      </w:tr>
      <w:tr w:rsidR="00061C52">
        <w:tblPrEx>
          <w:tblCellMar>
            <w:top w:w="0" w:type="dxa"/>
            <w:bottom w:w="0" w:type="dxa"/>
          </w:tblCellMar>
        </w:tblPrEx>
        <w:trPr>
          <w:trHeight w:hRule="exact" w:val="222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061C52" w:rsidRDefault="001F6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6.3. Сторона, не исполнившая или ненадлежащим образом исполнившая свои обязательства по договору при выполне</w:t>
            </w:r>
            <w:r>
              <w:rPr>
                <w:rFonts w:ascii="Times New Roman" w:hAnsi="Times New Roman"/>
                <w:sz w:val="20"/>
                <w:szCs w:val="20"/>
              </w:rPr>
              <w:t>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(форс-мажор), т. е. чрезвычайных и непредотвратимых обстоятельств при конкретных условиях конкретного период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 п.), температуру, силу ветра и уровень осадков </w:t>
            </w:r>
            <w:r>
              <w:rPr>
                <w:rFonts w:ascii="Times New Roman" w:hAnsi="Times New Roman"/>
                <w:sz w:val="20"/>
                <w:szCs w:val="20"/>
              </w:rPr>
              <w:t>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</w:t>
            </w:r>
            <w:r>
              <w:rPr>
                <w:rFonts w:ascii="Times New Roman" w:hAnsi="Times New Roman"/>
                <w:sz w:val="20"/>
                <w:szCs w:val="20"/>
              </w:rPr>
              <w:t>оронами договора как непреодолимая сила для надлежащего исполнения обязательств.</w:t>
            </w:r>
          </w:p>
        </w:tc>
      </w:tr>
      <w:tr w:rsidR="00061C52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061C52" w:rsidRDefault="001F6B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 Порядок разрешения споров</w:t>
            </w:r>
          </w:p>
        </w:tc>
      </w:tr>
      <w:tr w:rsidR="00061C5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061C52" w:rsidRDefault="001F6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7.1. Споры, вытекающие из настоящего Договора, подлежат рассмотрению в арбитражном суде в порядке, предусмотренном действующим законодательством РФ.</w:t>
            </w:r>
          </w:p>
        </w:tc>
      </w:tr>
      <w:tr w:rsidR="00061C52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061C52" w:rsidRDefault="001F6B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 Условия изменения и расторжения договора</w:t>
            </w:r>
          </w:p>
        </w:tc>
      </w:tr>
      <w:tr w:rsidR="00061C52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061C52" w:rsidRDefault="001F6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8.1. Расторжение настоящего дог</w:t>
            </w:r>
            <w:r>
              <w:rPr>
                <w:rFonts w:ascii="Times New Roman" w:hAnsi="Times New Roman"/>
                <w:sz w:val="20"/>
                <w:szCs w:val="20"/>
              </w:rPr>
              <w:t>овора осуществляется в порядке, предусмотренном законодательством Российской Федерации, без возврата внесенного задатка.</w:t>
            </w:r>
          </w:p>
        </w:tc>
      </w:tr>
      <w:tr w:rsidR="00061C52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061C52" w:rsidRDefault="001F6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8.2. Если покупатель в нарушение договора купли-продажи отказывается принять и оплатить товар, продавец вправе по своему выбору потребовать оплаты товара либо отказаться от исполнения договора.  (п. 4 ст. 486 Гражданского Кодекса Российской </w:t>
            </w:r>
            <w:r>
              <w:rPr>
                <w:rFonts w:ascii="Times New Roman" w:hAnsi="Times New Roman"/>
                <w:sz w:val="20"/>
                <w:szCs w:val="20"/>
              </w:rPr>
              <w:t>Федерации).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061C52">
        <w:tblPrEx>
          <w:tblCellMar>
            <w:top w:w="0" w:type="dxa"/>
            <w:bottom w:w="0" w:type="dxa"/>
          </w:tblCellMar>
        </w:tblPrEx>
        <w:trPr>
          <w:trHeight w:hRule="exact" w:val="99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061C52" w:rsidRDefault="001F6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8.3. Право на односторонний отказ от договора (исполнения договора) (статья 310 Гражданского Кодекса Российской Федерации) может быть осуществлено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управомоченной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стороной путем уведомления другой стороны об отказе от договора (</w:t>
            </w:r>
            <w:r>
              <w:rPr>
                <w:rFonts w:ascii="Times New Roman" w:hAnsi="Times New Roman"/>
                <w:sz w:val="20"/>
                <w:szCs w:val="20"/>
              </w:rPr>
              <w:t>исполнения договора). Договор прекращается с момента получения данного уведомления, если иное не предусмотрено настоящим Кодексом, другими законами, иными правовыми актами или договором.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061C52">
        <w:tblPrEx>
          <w:tblCellMar>
            <w:top w:w="0" w:type="dxa"/>
            <w:bottom w:w="0" w:type="dxa"/>
          </w:tblCellMar>
        </w:tblPrEx>
        <w:trPr>
          <w:trHeight w:hRule="exact" w:val="93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061C52" w:rsidRDefault="001F6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В случае одностороннего отказа от договора (исполне</w:t>
            </w:r>
            <w:r>
              <w:rPr>
                <w:rFonts w:ascii="Times New Roman" w:hAnsi="Times New Roman"/>
                <w:sz w:val="20"/>
                <w:szCs w:val="20"/>
              </w:rPr>
              <w:t>ния договора) полностью или частично, если такой отказ допускается, договор считается расторгнутым или измененным.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1, 2 Статья 450.1. Гражданского Кодекса Российской Федерации).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061C52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061C52" w:rsidRDefault="001F6B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9. Заключительные положения</w:t>
            </w:r>
          </w:p>
        </w:tc>
      </w:tr>
      <w:tr w:rsidR="00061C52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061C52" w:rsidRDefault="001F6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9.1. Настоящий договор вступает в силу с момента его подписания и действует до момента окончания исполнения Сторонами договора своих обязательств по нему.</w:t>
            </w:r>
          </w:p>
        </w:tc>
      </w:tr>
      <w:tr w:rsidR="00061C5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061C52" w:rsidRDefault="001F6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9.2. Сторонами договора рассмотрены все документы, подготовленные в св</w:t>
            </w:r>
            <w:r>
              <w:rPr>
                <w:rFonts w:ascii="Times New Roman" w:hAnsi="Times New Roman"/>
                <w:sz w:val="20"/>
                <w:szCs w:val="20"/>
              </w:rPr>
              <w:t>язи с продажей имущества.</w:t>
            </w:r>
          </w:p>
        </w:tc>
      </w:tr>
      <w:tr w:rsidR="00061C52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061C52" w:rsidRDefault="001F6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9.3. Настоящий Договор составлен в 2-х экземплярах, имеющих одинаковую юридическую силу.</w:t>
            </w:r>
          </w:p>
        </w:tc>
      </w:tr>
      <w:tr w:rsidR="00061C52">
        <w:tblPrEx>
          <w:tblCellMar>
            <w:top w:w="0" w:type="dxa"/>
            <w:bottom w:w="0" w:type="dxa"/>
          </w:tblCellMar>
        </w:tblPrEx>
        <w:trPr>
          <w:trHeight w:hRule="exact" w:val="99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061C52" w:rsidRDefault="001F6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9.4. По всем вопросам, не нашедшим решения в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настоящего договора, имея в виду необход</w:t>
            </w:r>
            <w:r>
              <w:rPr>
                <w:rFonts w:ascii="Times New Roman" w:hAnsi="Times New Roman"/>
                <w:sz w:val="20"/>
                <w:szCs w:val="20"/>
              </w:rPr>
              <w:t>имости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      </w:r>
          </w:p>
        </w:tc>
      </w:tr>
      <w:tr w:rsidR="00061C52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061C52" w:rsidRDefault="001F6B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 Реквизиты и подписи Сторон</w:t>
            </w:r>
          </w:p>
        </w:tc>
      </w:tr>
      <w:tr w:rsidR="00061C52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061C52" w:rsidRDefault="001F6B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vAlign w:val="bottom"/>
          </w:tcPr>
          <w:p w:rsidR="00061C52" w:rsidRDefault="001F6B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 w:rsidR="00061C52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061C52" w:rsidRDefault="001F6B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vAlign w:val="bottom"/>
          </w:tcPr>
          <w:p w:rsidR="00061C52" w:rsidRDefault="001F6B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 w:rsidR="00061C52">
        <w:tblPrEx>
          <w:tblCellMar>
            <w:top w:w="0" w:type="dxa"/>
            <w:bottom w:w="0" w:type="dxa"/>
          </w:tblCellMar>
        </w:tblPrEx>
        <w:trPr>
          <w:trHeight w:hRule="exact" w:val="1935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061C52" w:rsidRDefault="001F6B6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Карфидова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Ирина Николаевна (25.07.1972г.р., место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рожд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г. Курган, адрес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640014, Курганская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обл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Курган г, Маршала Голикова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пр-кт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дом № 38, корпус 14, квартира 4, СНИЛС02807790667, ИНН 451801525011, паспорт РФ серия 3717, номер 704825,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выдан 02.08.2017, кем выдан ТП УФМС России по Курганской области в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Притобольном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районе, код подразделения 450-019)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</w:tcPr>
          <w:p w:rsidR="00061C52" w:rsidRDefault="00061C5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61C52">
        <w:tblPrEx>
          <w:tblCellMar>
            <w:top w:w="0" w:type="dxa"/>
            <w:bottom w:w="0" w:type="dxa"/>
          </w:tblCellMar>
        </w:tblPrEx>
        <w:trPr>
          <w:trHeight w:hRule="exact" w:val="2175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061C52" w:rsidRDefault="001F6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Наименование банка: ФИЛИАЛ "ЦЕНТРАЛЬНЫЙ" ПАО "СОВКОМБАНК"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ИНН 4401116480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ОГРН 1144400000425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БИК 045004763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КПП 440101001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30101810150040</w:t>
            </w:r>
            <w:r>
              <w:rPr>
                <w:rFonts w:ascii="Times New Roman" w:hAnsi="Times New Roman"/>
                <w:sz w:val="20"/>
                <w:szCs w:val="20"/>
              </w:rPr>
              <w:t>000763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счет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Карфидовой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Ирины Николаевны 40817810150173416357</w:t>
            </w:r>
          </w:p>
        </w:tc>
        <w:tc>
          <w:tcPr>
            <w:tcW w:w="5670" w:type="dxa"/>
            <w:gridSpan w:val="6"/>
            <w:vMerge/>
            <w:shd w:val="clear" w:color="FFFFFF" w:fill="auto"/>
          </w:tcPr>
          <w:p w:rsidR="00061C52" w:rsidRDefault="00061C5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61C5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45" w:type="dxa"/>
            <w:shd w:val="clear" w:color="FFFFFF" w:fill="auto"/>
            <w:vAlign w:val="bottom"/>
          </w:tcPr>
          <w:p w:rsidR="00061C52" w:rsidRDefault="00061C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61C52" w:rsidRDefault="00061C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61C52" w:rsidRDefault="00061C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61C52" w:rsidRDefault="00061C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61C52" w:rsidRDefault="00061C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/>
            <w:shd w:val="clear" w:color="FFFFFF" w:fill="auto"/>
          </w:tcPr>
          <w:p w:rsidR="00061C52" w:rsidRDefault="00061C5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61C5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45" w:type="dxa"/>
            <w:shd w:val="clear" w:color="FFFFFF" w:fill="auto"/>
            <w:vAlign w:val="bottom"/>
          </w:tcPr>
          <w:p w:rsidR="00061C52" w:rsidRDefault="00061C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61C52" w:rsidRDefault="00061C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61C52" w:rsidRDefault="00061C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61C52" w:rsidRDefault="00061C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61C52" w:rsidRDefault="00061C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/>
            <w:shd w:val="clear" w:color="FFFFFF" w:fill="auto"/>
          </w:tcPr>
          <w:p w:rsidR="00061C52" w:rsidRDefault="00061C5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61C5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061C52" w:rsidRDefault="001F6B6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061C52" w:rsidRDefault="00061C5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61C52" w:rsidRDefault="00061C5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61C52" w:rsidRDefault="00061C5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61C52" w:rsidRDefault="00061C5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61C52" w:rsidRDefault="00061C5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61C52" w:rsidRDefault="00061C5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061C5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061C52" w:rsidRDefault="001F6B6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Карфидовой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Ирины Николаевны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061C52" w:rsidRDefault="00061C5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61C52" w:rsidRDefault="00061C5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61C52" w:rsidRDefault="00061C5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61C52" w:rsidRDefault="00061C5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61C52" w:rsidRDefault="00061C5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61C52" w:rsidRDefault="00061C5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061C5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45" w:type="dxa"/>
            <w:shd w:val="clear" w:color="FFFFFF" w:fill="auto"/>
            <w:vAlign w:val="bottom"/>
          </w:tcPr>
          <w:p w:rsidR="00061C52" w:rsidRDefault="00061C5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61C52" w:rsidRDefault="00061C5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61C52" w:rsidRDefault="00061C5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61C52" w:rsidRDefault="00061C5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61C52" w:rsidRDefault="00061C5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61C52" w:rsidRDefault="00061C5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61C52" w:rsidRDefault="00061C5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61C52" w:rsidRDefault="00061C5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61C52" w:rsidRDefault="00061C5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61C52" w:rsidRDefault="00061C52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61C52" w:rsidRDefault="00061C52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061C5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835" w:type="dxa"/>
            <w:gridSpan w:val="3"/>
            <w:shd w:val="clear" w:color="FFFFFF" w:fill="auto"/>
            <w:vAlign w:val="bottom"/>
          </w:tcPr>
          <w:p w:rsidR="00061C52" w:rsidRDefault="001F6B6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Сергиенко Светлана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Данисовна</w:t>
            </w:r>
            <w:proofErr w:type="spellEnd"/>
          </w:p>
        </w:tc>
        <w:tc>
          <w:tcPr>
            <w:tcW w:w="1890" w:type="dxa"/>
            <w:gridSpan w:val="2"/>
            <w:shd w:val="clear" w:color="FFFFFF" w:fill="auto"/>
            <w:vAlign w:val="bottom"/>
          </w:tcPr>
          <w:p w:rsidR="00061C52" w:rsidRDefault="001F6B69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______________</w:t>
            </w:r>
          </w:p>
        </w:tc>
        <w:tc>
          <w:tcPr>
            <w:tcW w:w="5670" w:type="dxa"/>
            <w:gridSpan w:val="6"/>
            <w:shd w:val="clear" w:color="FFFFFF" w:fill="auto"/>
            <w:vAlign w:val="bottom"/>
          </w:tcPr>
          <w:p w:rsidR="00061C52" w:rsidRDefault="00061C5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F6B69" w:rsidRDefault="001F6B69"/>
    <w:sectPr w:rsidR="001F6B6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1C52"/>
    <w:rsid w:val="00061C52"/>
    <w:rsid w:val="0019692D"/>
    <w:rsid w:val="001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1466</Words>
  <Characters>8357</Characters>
  <Application>Microsoft Office Word</Application>
  <DocSecurity>0</DocSecurity>
  <Lines>69</Lines>
  <Paragraphs>19</Paragraphs>
  <ScaleCrop>false</ScaleCrop>
  <Company/>
  <LinksUpToDate>false</LinksUpToDate>
  <CharactersWithSpaces>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Новиков</dc:creator>
  <cp:lastModifiedBy>Владимир Новиков</cp:lastModifiedBy>
  <cp:revision>3</cp:revision>
  <dcterms:created xsi:type="dcterms:W3CDTF">2024-03-26T05:36:00Z</dcterms:created>
  <dcterms:modified xsi:type="dcterms:W3CDTF">2024-03-26T05:37:00Z</dcterms:modified>
</cp:coreProperties>
</file>