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D004067" w:rsidR="00777765" w:rsidRPr="00001CA5" w:rsidRDefault="001F716E" w:rsidP="00607DC4">
      <w:pPr>
        <w:spacing w:after="0" w:line="240" w:lineRule="auto"/>
        <w:ind w:firstLine="567"/>
        <w:jc w:val="both"/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1CA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001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001CA5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001CA5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B368B1" w:rsidRPr="00001C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001CA5">
        <w:t xml:space="preserve"> </w:t>
      </w:r>
      <w:r w:rsidR="00777765"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01C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01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01CA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113E2A5C" w:rsidR="00B368B1" w:rsidRPr="00001CA5" w:rsidRDefault="001F716E" w:rsidP="001F7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01CA5">
        <w:t xml:space="preserve">Лот 1 - </w:t>
      </w:r>
      <w:r w:rsidRPr="00001CA5">
        <w:t xml:space="preserve">Нежилое помещение (бывшая кв. 8, пом. 14, 19-23, 23а-23б, 24) - 68 кв. м, нежилое помещение (бывшая кв. 7, пом. 11, 15-17, 17а, 18) - 53,8 кв. м, адрес: Ростовская обл., г. </w:t>
      </w:r>
      <w:proofErr w:type="spellStart"/>
      <w:r w:rsidRPr="00001CA5">
        <w:t>Ростов</w:t>
      </w:r>
      <w:proofErr w:type="spellEnd"/>
      <w:r w:rsidRPr="00001CA5">
        <w:t>-на-Дону, Ленинский р-н, ул. Тургеневская, д. 67, 1 этаж 2-этажного дома, лит. А, кадастровые номера 61:44:0050720:232, 61:44:0050720:304, произведена перепланировка, помещения объединены в общее, включая кв. 4, которая не принадлежит Банку, заключен договор аренды нежилых помещений - 68 кв. м, 53,8 кв. м со сроком до 29.06.2024</w:t>
      </w:r>
      <w:r w:rsidRPr="00001CA5">
        <w:t xml:space="preserve"> – </w:t>
      </w:r>
      <w:r w:rsidRPr="00001CA5">
        <w:t>10</w:t>
      </w:r>
      <w:r w:rsidRPr="00001CA5">
        <w:t xml:space="preserve"> </w:t>
      </w:r>
      <w:r w:rsidRPr="00001CA5">
        <w:t>288</w:t>
      </w:r>
      <w:r w:rsidRPr="00001CA5">
        <w:t xml:space="preserve"> </w:t>
      </w:r>
      <w:r w:rsidRPr="00001CA5">
        <w:t>000</w:t>
      </w:r>
      <w:r w:rsidRPr="00001CA5">
        <w:t>,00 руб.</w:t>
      </w:r>
    </w:p>
    <w:p w14:paraId="08A89069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1CA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01CA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01CA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01C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1CA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1CA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EE214EB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1C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1CA5">
        <w:rPr>
          <w:rFonts w:ascii="Times New Roman CYR" w:hAnsi="Times New Roman CYR" w:cs="Times New Roman CYR"/>
          <w:color w:val="000000"/>
        </w:rPr>
        <w:t xml:space="preserve"> </w:t>
      </w:r>
      <w:r w:rsidR="006B41AA" w:rsidRPr="00001CA5">
        <w:rPr>
          <w:rFonts w:ascii="Times New Roman CYR" w:hAnsi="Times New Roman CYR" w:cs="Times New Roman CYR"/>
          <w:b/>
          <w:bCs/>
          <w:color w:val="000000"/>
        </w:rPr>
        <w:t>19 марта</w:t>
      </w:r>
      <w:r w:rsidRPr="00001CA5">
        <w:rPr>
          <w:rFonts w:ascii="Times New Roman CYR" w:hAnsi="Times New Roman CYR" w:cs="Times New Roman CYR"/>
          <w:color w:val="000000"/>
        </w:rPr>
        <w:t xml:space="preserve"> </w:t>
      </w:r>
      <w:r w:rsidRPr="00001CA5">
        <w:rPr>
          <w:b/>
        </w:rPr>
        <w:t>202</w:t>
      </w:r>
      <w:r w:rsidR="00835674" w:rsidRPr="00001CA5">
        <w:rPr>
          <w:b/>
        </w:rPr>
        <w:t>4</w:t>
      </w:r>
      <w:r w:rsidRPr="00001CA5">
        <w:rPr>
          <w:b/>
        </w:rPr>
        <w:t xml:space="preserve"> г.</w:t>
      </w:r>
      <w:r w:rsidRPr="00001CA5">
        <w:t xml:space="preserve"> </w:t>
      </w:r>
      <w:r w:rsidRPr="00001CA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01CA5">
        <w:rPr>
          <w:color w:val="000000"/>
        </w:rPr>
        <w:t xml:space="preserve">АО «Российский аукционный дом» по адресу: </w:t>
      </w:r>
      <w:hyperlink r:id="rId6" w:history="1">
        <w:r w:rsidRPr="00001CA5">
          <w:rPr>
            <w:rStyle w:val="a4"/>
          </w:rPr>
          <w:t>http://lot-online.ru</w:t>
        </w:r>
      </w:hyperlink>
      <w:r w:rsidRPr="00001CA5">
        <w:rPr>
          <w:color w:val="000000"/>
        </w:rPr>
        <w:t xml:space="preserve"> (далее – ЭТП)</w:t>
      </w:r>
      <w:r w:rsidRPr="00001CA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Время окончания Торгов:</w:t>
      </w:r>
    </w:p>
    <w:p w14:paraId="689DA998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5F15028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В случае, если по итогам Торгов, назначенных на</w:t>
      </w:r>
      <w:r w:rsidR="006B41AA" w:rsidRPr="00001CA5">
        <w:rPr>
          <w:color w:val="000000"/>
        </w:rPr>
        <w:t xml:space="preserve"> 19 марта 2024 г.</w:t>
      </w:r>
      <w:r w:rsidRPr="00001CA5">
        <w:rPr>
          <w:b/>
          <w:bCs/>
          <w:color w:val="000000"/>
        </w:rPr>
        <w:t>,</w:t>
      </w:r>
      <w:r w:rsidRPr="00001CA5">
        <w:rPr>
          <w:color w:val="000000"/>
        </w:rPr>
        <w:t xml:space="preserve"> лоты не реализованы, то в 14:00 часов по московскому времени </w:t>
      </w:r>
      <w:r w:rsidR="006B41AA" w:rsidRPr="00001CA5">
        <w:rPr>
          <w:b/>
          <w:bCs/>
          <w:color w:val="000000"/>
        </w:rPr>
        <w:t>07 мая</w:t>
      </w:r>
      <w:r w:rsidRPr="00001CA5">
        <w:rPr>
          <w:color w:val="000000"/>
        </w:rPr>
        <w:t xml:space="preserve"> </w:t>
      </w:r>
      <w:r w:rsidRPr="00001CA5">
        <w:rPr>
          <w:b/>
          <w:bCs/>
          <w:color w:val="000000"/>
        </w:rPr>
        <w:t>202</w:t>
      </w:r>
      <w:r w:rsidR="00835674" w:rsidRPr="00001CA5">
        <w:rPr>
          <w:b/>
          <w:bCs/>
          <w:color w:val="000000"/>
        </w:rPr>
        <w:t>4</w:t>
      </w:r>
      <w:r w:rsidRPr="00001CA5">
        <w:rPr>
          <w:b/>
        </w:rPr>
        <w:t xml:space="preserve"> г.</w:t>
      </w:r>
      <w:r w:rsidRPr="00001CA5">
        <w:t xml:space="preserve"> </w:t>
      </w:r>
      <w:r w:rsidRPr="00001CA5">
        <w:rPr>
          <w:color w:val="000000"/>
        </w:rPr>
        <w:t>на ЭТП</w:t>
      </w:r>
      <w:r w:rsidRPr="00001CA5">
        <w:t xml:space="preserve"> </w:t>
      </w:r>
      <w:r w:rsidRPr="00001CA5">
        <w:rPr>
          <w:color w:val="000000"/>
        </w:rPr>
        <w:t>будут проведены</w:t>
      </w:r>
      <w:r w:rsidRPr="00001CA5">
        <w:rPr>
          <w:b/>
          <w:bCs/>
          <w:color w:val="000000"/>
        </w:rPr>
        <w:t xml:space="preserve"> повторные Торги </w:t>
      </w:r>
      <w:r w:rsidRPr="00001C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Оператор ЭТП (далее – Оператор) обеспечивает проведение Торгов.</w:t>
      </w:r>
    </w:p>
    <w:p w14:paraId="2146F187" w14:textId="2361471C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B41AA" w:rsidRPr="00001CA5">
        <w:rPr>
          <w:b/>
          <w:bCs/>
          <w:color w:val="000000"/>
        </w:rPr>
        <w:t xml:space="preserve">06 февраля </w:t>
      </w:r>
      <w:r w:rsidRPr="00001CA5">
        <w:rPr>
          <w:b/>
          <w:bCs/>
          <w:color w:val="000000"/>
        </w:rPr>
        <w:t>202</w:t>
      </w:r>
      <w:r w:rsidR="00835674" w:rsidRPr="00001CA5">
        <w:rPr>
          <w:b/>
          <w:bCs/>
          <w:color w:val="000000"/>
        </w:rPr>
        <w:t>4</w:t>
      </w:r>
      <w:r w:rsidRPr="00001CA5">
        <w:rPr>
          <w:b/>
          <w:bCs/>
          <w:color w:val="000000"/>
        </w:rPr>
        <w:t xml:space="preserve"> г.,</w:t>
      </w:r>
      <w:r w:rsidRPr="00001CA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B41AA" w:rsidRPr="00001CA5">
        <w:rPr>
          <w:b/>
          <w:bCs/>
          <w:color w:val="000000"/>
        </w:rPr>
        <w:t>25 марта</w:t>
      </w:r>
      <w:r w:rsidRPr="00001CA5">
        <w:rPr>
          <w:color w:val="000000"/>
        </w:rPr>
        <w:t xml:space="preserve"> </w:t>
      </w:r>
      <w:r w:rsidRPr="00001CA5">
        <w:rPr>
          <w:b/>
          <w:bCs/>
          <w:color w:val="000000"/>
        </w:rPr>
        <w:t>202</w:t>
      </w:r>
      <w:r w:rsidR="00835674" w:rsidRPr="00001CA5">
        <w:rPr>
          <w:b/>
          <w:bCs/>
          <w:color w:val="000000"/>
        </w:rPr>
        <w:t>4</w:t>
      </w:r>
      <w:r w:rsidRPr="00001CA5">
        <w:rPr>
          <w:b/>
          <w:bCs/>
        </w:rPr>
        <w:t xml:space="preserve"> г.</w:t>
      </w:r>
      <w:r w:rsidRPr="00001CA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1CA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D96C7E5" w:rsidR="00B368B1" w:rsidRPr="00001CA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1CA5">
        <w:rPr>
          <w:b/>
          <w:bCs/>
          <w:color w:val="000000"/>
        </w:rPr>
        <w:t>Торги ППП</w:t>
      </w:r>
      <w:r w:rsidRPr="00001CA5">
        <w:rPr>
          <w:color w:val="000000"/>
          <w:shd w:val="clear" w:color="auto" w:fill="FFFFFF"/>
        </w:rPr>
        <w:t xml:space="preserve"> будут проведены на ЭТП: </w:t>
      </w:r>
      <w:r w:rsidRPr="00001CA5">
        <w:rPr>
          <w:b/>
          <w:bCs/>
          <w:color w:val="000000"/>
        </w:rPr>
        <w:t xml:space="preserve">с </w:t>
      </w:r>
      <w:r w:rsidR="006B41AA" w:rsidRPr="00001CA5">
        <w:rPr>
          <w:b/>
          <w:bCs/>
          <w:color w:val="000000"/>
        </w:rPr>
        <w:t>14 мая</w:t>
      </w:r>
      <w:r w:rsidRPr="00001CA5">
        <w:rPr>
          <w:b/>
          <w:bCs/>
          <w:color w:val="000000"/>
        </w:rPr>
        <w:t xml:space="preserve"> 202</w:t>
      </w:r>
      <w:r w:rsidR="00282BFA" w:rsidRPr="00001CA5">
        <w:rPr>
          <w:b/>
          <w:bCs/>
          <w:color w:val="000000"/>
        </w:rPr>
        <w:t>4</w:t>
      </w:r>
      <w:r w:rsidRPr="00001CA5">
        <w:rPr>
          <w:b/>
          <w:bCs/>
          <w:color w:val="000000"/>
        </w:rPr>
        <w:t xml:space="preserve"> г. по </w:t>
      </w:r>
      <w:r w:rsidR="006B41AA" w:rsidRPr="00001CA5">
        <w:rPr>
          <w:b/>
          <w:bCs/>
          <w:color w:val="000000"/>
        </w:rPr>
        <w:t>24 июня</w:t>
      </w:r>
      <w:r w:rsidRPr="00001CA5">
        <w:rPr>
          <w:b/>
          <w:bCs/>
          <w:color w:val="000000"/>
        </w:rPr>
        <w:t xml:space="preserve"> 202</w:t>
      </w:r>
      <w:r w:rsidR="00282BFA" w:rsidRPr="00001CA5">
        <w:rPr>
          <w:b/>
          <w:bCs/>
          <w:color w:val="000000"/>
        </w:rPr>
        <w:t>4</w:t>
      </w:r>
      <w:r w:rsidRPr="00001CA5">
        <w:rPr>
          <w:b/>
          <w:bCs/>
          <w:color w:val="000000"/>
        </w:rPr>
        <w:t xml:space="preserve"> г.</w:t>
      </w:r>
    </w:p>
    <w:p w14:paraId="154FF146" w14:textId="64A3E193" w:rsidR="00777765" w:rsidRPr="00001CA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B41AA" w:rsidRPr="0000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мая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0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0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00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0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01CA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01C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01CA5" w:rsidRDefault="00515CBE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1CA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3DB6F1E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14 мая 2024 г. по 16 мая 2024 г. - в размере начальной цены продажи лота;</w:t>
      </w:r>
    </w:p>
    <w:p w14:paraId="0442AED0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17 мая 2024 г. по 19 мая 2024 г. - в размере 94,00% от начальной цены продажи лота;</w:t>
      </w:r>
    </w:p>
    <w:p w14:paraId="0D391E08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20 мая 2024 г. по 22 мая 2024 г. - в размере 88,00% от начальной цены продажи лота;</w:t>
      </w:r>
    </w:p>
    <w:p w14:paraId="6341E2C9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23 мая 2024 г. по 25 мая 2024 г. - в размере 82,00% от начальной цены продажи лота;</w:t>
      </w:r>
    </w:p>
    <w:p w14:paraId="71A6169A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26 мая 2024 г. по 28 мая 2024 г. - в размере 76,00% от начальной цены продажи лота;</w:t>
      </w:r>
    </w:p>
    <w:p w14:paraId="0BBE0D22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29 мая 2024 г. по 31 мая 2024 г. - в размере 70,00% от начальной цены продажи лота;</w:t>
      </w:r>
    </w:p>
    <w:p w14:paraId="150A7625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01 июня 2024 г. по 03 июня 2024 г. - в размере 64,00% от начальной цены продажи лота;</w:t>
      </w:r>
    </w:p>
    <w:p w14:paraId="4D632409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04 июня 2024 г. по 06 июня 2024 г. - в размере 58,00% от начальной цены продажи лота;</w:t>
      </w:r>
    </w:p>
    <w:p w14:paraId="6F6A48C1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07 июня 2024 г. по 09 июня 2024 г. - в размере 52,00% от начальной цены продажи лота;</w:t>
      </w:r>
    </w:p>
    <w:p w14:paraId="5B760BFF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10 июня 2024 г. по 12 июня 2024 г. - в размере 46,00% от начальной цены продажи лота;</w:t>
      </w:r>
    </w:p>
    <w:p w14:paraId="5AB72774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13 июня 2024 г. по 15 июня 2024 г. - в размере 40,00% от начальной цены продажи лота;</w:t>
      </w:r>
    </w:p>
    <w:p w14:paraId="3F71639C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16 июня 2024 г. по 18 июня 2024 г. - в размере 34,00% от начальной цены продажи лота;</w:t>
      </w:r>
    </w:p>
    <w:p w14:paraId="7C0722AC" w14:textId="77777777" w:rsidR="0056678C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19 июня 2024 г. по 21 июня 2024 г. - в размере 28,00% от начальной цены продажи лота;</w:t>
      </w:r>
    </w:p>
    <w:p w14:paraId="45D02C04" w14:textId="38CA19DE" w:rsidR="00B368B1" w:rsidRPr="00001CA5" w:rsidRDefault="0056678C" w:rsidP="00566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01CA5">
        <w:rPr>
          <w:color w:val="000000"/>
        </w:rPr>
        <w:t>с 22 июня 2024 г. по 24 июня 2024 г. - в размере 22,00% от начальной цены продажи лота.</w:t>
      </w:r>
    </w:p>
    <w:p w14:paraId="577CA642" w14:textId="77777777" w:rsidR="00B368B1" w:rsidRPr="00001CA5" w:rsidRDefault="00B368B1" w:rsidP="00566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01CA5" w:rsidRDefault="00B368B1" w:rsidP="005667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001CA5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01CA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01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01CA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CA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01CA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C17895B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0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01CA5">
        <w:rPr>
          <w:rFonts w:ascii="Times New Roman" w:hAnsi="Times New Roman" w:cs="Times New Roman"/>
          <w:sz w:val="24"/>
          <w:szCs w:val="24"/>
        </w:rPr>
        <w:t xml:space="preserve"> д</w:t>
      </w:r>
      <w:r w:rsidRPr="0000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01CA5">
        <w:rPr>
          <w:rFonts w:ascii="Times New Roman" w:hAnsi="Times New Roman" w:cs="Times New Roman"/>
          <w:sz w:val="24"/>
          <w:szCs w:val="24"/>
        </w:rPr>
        <w:t xml:space="preserve"> 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6678C" w:rsidRPr="00001CA5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</w:t>
      </w:r>
      <w:r w:rsidRPr="00001CA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01CA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1CA5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1F716E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6678C"/>
    <w:rsid w:val="00607DC4"/>
    <w:rsid w:val="00610CA0"/>
    <w:rsid w:val="0061204D"/>
    <w:rsid w:val="00634151"/>
    <w:rsid w:val="00637A0F"/>
    <w:rsid w:val="00644379"/>
    <w:rsid w:val="0065356D"/>
    <w:rsid w:val="006B1585"/>
    <w:rsid w:val="006B41AA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2240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2024-01-29T07:09:00Z</cp:lastPrinted>
  <dcterms:created xsi:type="dcterms:W3CDTF">2023-07-06T09:54:00Z</dcterms:created>
  <dcterms:modified xsi:type="dcterms:W3CDTF">2024-01-29T07:11:00Z</dcterms:modified>
</cp:coreProperties>
</file>