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CDD2" w14:textId="77777777" w:rsidR="00043B67" w:rsidRPr="00043B67" w:rsidRDefault="00043B67" w:rsidP="00930DC5">
      <w:pPr>
        <w:jc w:val="center"/>
        <w:rPr>
          <w:rFonts w:ascii="Arial" w:hAnsi="Arial" w:cs="Arial"/>
          <w:b/>
          <w:sz w:val="28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bCs/>
          <w:color w:val="000000"/>
          <w:kern w:val="36"/>
        </w:rPr>
        <w:t xml:space="preserve"> </w:t>
      </w:r>
      <w:r>
        <w:rPr>
          <w:rFonts w:ascii="Arial" w:hAnsi="Arial" w:cs="Arial"/>
          <w:b/>
          <w:sz w:val="28"/>
          <w:szCs w:val="35"/>
        </w:rPr>
        <w:t>о внесении изменений в торги</w:t>
      </w:r>
    </w:p>
    <w:p w14:paraId="37E8AD9B" w14:textId="77777777" w:rsidR="00043B67" w:rsidRDefault="00043B67" w:rsidP="008B3AC9">
      <w:pPr>
        <w:jc w:val="both"/>
        <w:rPr>
          <w:rFonts w:ascii="Arial" w:hAnsi="Arial" w:cs="Arial"/>
          <w:b/>
        </w:rPr>
      </w:pPr>
    </w:p>
    <w:p w14:paraId="13D36DDE" w14:textId="77777777" w:rsidR="006F1158" w:rsidRPr="00043B67" w:rsidRDefault="006F1158" w:rsidP="006F1158">
      <w:pPr>
        <w:rPr>
          <w:rFonts w:ascii="Arial" w:hAnsi="Arial" w:cs="Arial"/>
          <w:color w:val="000000"/>
        </w:rPr>
      </w:pPr>
    </w:p>
    <w:p w14:paraId="312A8B6E" w14:textId="6C48C915" w:rsidR="006F1158" w:rsidRDefault="00692C89" w:rsidP="0061201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Организатор торгов - г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930DC5" w:rsidRPr="00930DC5">
        <w:rPr>
          <w:rFonts w:ascii="Times New Roman" w:hAnsi="Times New Roman" w:cs="Times New Roman"/>
          <w:sz w:val="24"/>
          <w:lang w:eastAsia="ru-RU"/>
        </w:rPr>
        <w:t>Арбитражного суда Оренбургской обл. от 11 января 2016 г. по делу № А47-12571/2015 конкурсным управляющим (ликвидатором) Акционерным обществом «Акционерный коммерческий банк «НОСТА» (АО «НСТ-БАНК», адрес регистрации: 462359, Оренбургская обл., г. Новотроицк, ул. Советская, д. 49, ИНН 5607005263, ОГРН 1025600001019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(далее – </w:t>
      </w:r>
      <w:r w:rsidR="00930DC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930DC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30DC5">
        <w:rPr>
          <w:rFonts w:ascii="Times New Roman" w:hAnsi="Times New Roman" w:cs="Times New Roman"/>
          <w:sz w:val="24"/>
          <w:szCs w:val="24"/>
        </w:rPr>
      </w:r>
      <w:r w:rsidR="00930DC5">
        <w:rPr>
          <w:rFonts w:ascii="Times New Roman" w:hAnsi="Times New Roman" w:cs="Times New Roman"/>
          <w:sz w:val="24"/>
          <w:szCs w:val="24"/>
        </w:rPr>
        <w:fldChar w:fldCharType="separate"/>
      </w:r>
      <w:r w:rsidR="00930DC5">
        <w:rPr>
          <w:rFonts w:ascii="Times New Roman" w:hAnsi="Times New Roman" w:cs="Times New Roman"/>
          <w:noProof/>
          <w:sz w:val="24"/>
          <w:szCs w:val="24"/>
        </w:rPr>
        <w:t>финансовая</w:t>
      </w:r>
      <w:r w:rsidR="00930DC5">
        <w:rPr>
          <w:rFonts w:ascii="Times New Roman" w:hAnsi="Times New Roman" w:cs="Times New Roman"/>
          <w:sz w:val="24"/>
          <w:szCs w:val="24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организация), 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о внесении изменений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в электронные </w:t>
      </w:r>
      <w:r w:rsidR="000332B7" w:rsidRPr="00612018">
        <w:rPr>
          <w:rFonts w:ascii="Times New Roman" w:hAnsi="Times New Roman" w:cs="Times New Roman"/>
          <w:b/>
          <w:sz w:val="24"/>
          <w:lang w:eastAsia="ru-RU"/>
        </w:rPr>
        <w:t xml:space="preserve">торги </w:t>
      </w:r>
      <w:r w:rsidR="00930DC5" w:rsidRPr="00930D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посредством публичного предложения</w:t>
      </w:r>
      <w:r w:rsidR="00930DC5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E44430">
        <w:rPr>
          <w:rFonts w:ascii="Times New Roman" w:hAnsi="Times New Roman" w:cs="Times New Roman"/>
          <w:sz w:val="24"/>
          <w:lang w:eastAsia="ru-RU"/>
        </w:rPr>
        <w:t xml:space="preserve"> </w:t>
      </w:r>
      <w:r w:rsidR="00930DC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930DC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30DC5">
        <w:rPr>
          <w:rFonts w:ascii="Times New Roman" w:hAnsi="Times New Roman" w:cs="Times New Roman"/>
          <w:sz w:val="24"/>
          <w:szCs w:val="24"/>
        </w:rPr>
      </w:r>
      <w:r w:rsidR="00930DC5">
        <w:rPr>
          <w:rFonts w:ascii="Times New Roman" w:hAnsi="Times New Roman" w:cs="Times New Roman"/>
          <w:sz w:val="24"/>
          <w:szCs w:val="24"/>
        </w:rPr>
        <w:fldChar w:fldCharType="separate"/>
      </w:r>
      <w:r w:rsidR="00930DC5">
        <w:rPr>
          <w:rFonts w:ascii="Times New Roman" w:hAnsi="Times New Roman" w:cs="Times New Roman"/>
          <w:noProof/>
          <w:sz w:val="24"/>
          <w:szCs w:val="24"/>
        </w:rPr>
        <w:t>финансовой</w:t>
      </w:r>
      <w:r w:rsidR="00930DC5">
        <w:rPr>
          <w:rFonts w:ascii="Times New Roman" w:hAnsi="Times New Roman" w:cs="Times New Roman"/>
          <w:sz w:val="24"/>
          <w:szCs w:val="24"/>
        </w:rPr>
        <w:fldChar w:fldCharType="end"/>
      </w:r>
      <w:r w:rsidR="00E44430">
        <w:rPr>
          <w:rFonts w:ascii="Times New Roman" w:hAnsi="Times New Roman" w:cs="Times New Roman"/>
          <w:sz w:val="24"/>
          <w:lang w:eastAsia="ru-RU"/>
        </w:rPr>
        <w:t xml:space="preserve"> организации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</w:t>
      </w:r>
      <w:r w:rsidR="00930DC5">
        <w:rPr>
          <w:rFonts w:ascii="Times New Roman" w:hAnsi="Times New Roman" w:cs="Times New Roman"/>
          <w:sz w:val="24"/>
          <w:lang w:eastAsia="ru-RU"/>
        </w:rPr>
        <w:t xml:space="preserve">(далее – Торги ППП)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(сообщение </w:t>
      </w:r>
      <w:r w:rsidR="00930DC5" w:rsidRPr="00930DC5">
        <w:rPr>
          <w:rFonts w:ascii="Times New Roman" w:hAnsi="Times New Roman" w:cs="Times New Roman"/>
          <w:sz w:val="24"/>
          <w:lang w:eastAsia="ru-RU"/>
        </w:rPr>
        <w:t>77034406078 в газете «Коммерсантъ» от 2 декабря 2023 г. № 225 (7670)</w:t>
      </w:r>
      <w:r w:rsidR="00A74582">
        <w:rPr>
          <w:rFonts w:ascii="Times New Roman" w:hAnsi="Times New Roman" w:cs="Times New Roman"/>
          <w:sz w:val="24"/>
          <w:lang w:eastAsia="ru-RU"/>
        </w:rPr>
        <w:t>)</w:t>
      </w:r>
      <w:r w:rsidR="00930DC5">
        <w:rPr>
          <w:rFonts w:ascii="Times New Roman" w:hAnsi="Times New Roman" w:cs="Times New Roman"/>
          <w:sz w:val="24"/>
          <w:lang w:eastAsia="ru-RU"/>
        </w:rPr>
        <w:t>.</w:t>
      </w:r>
    </w:p>
    <w:p w14:paraId="44306CFB" w14:textId="77777777" w:rsidR="00930DC5" w:rsidRPr="007B1212" w:rsidRDefault="00930DC5" w:rsidP="00930D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7B1212">
        <w:rPr>
          <w:color w:val="000000"/>
        </w:rPr>
        <w:t>Продлить сроки проведения Торгов ППП, и установить следующие начальные цены продажи лот</w:t>
      </w:r>
      <w:r>
        <w:rPr>
          <w:color w:val="000000"/>
        </w:rPr>
        <w:t>а</w:t>
      </w:r>
      <w:r w:rsidRPr="007B1212">
        <w:rPr>
          <w:color w:val="000000"/>
        </w:rPr>
        <w:t>:</w:t>
      </w:r>
    </w:p>
    <w:p w14:paraId="1FD0E6FD" w14:textId="77777777" w:rsidR="00930DC5" w:rsidRPr="00930DC5" w:rsidRDefault="00930DC5" w:rsidP="00930DC5">
      <w:pPr>
        <w:pStyle w:val="a3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C5">
        <w:rPr>
          <w:rFonts w:ascii="Times New Roman" w:eastAsia="Times New Roman" w:hAnsi="Times New Roman" w:cs="Times New Roman"/>
          <w:sz w:val="24"/>
          <w:szCs w:val="24"/>
          <w:lang w:eastAsia="ru-RU"/>
        </w:rPr>
        <w:t>с 17 мая 2024 г. по 22 мая 2024 г. - в размере 80,16% от начальной цены продажи лота;</w:t>
      </w:r>
    </w:p>
    <w:p w14:paraId="2C3A4623" w14:textId="77777777" w:rsidR="00930DC5" w:rsidRPr="00930DC5" w:rsidRDefault="00930DC5" w:rsidP="00930DC5">
      <w:pPr>
        <w:pStyle w:val="a3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C5">
        <w:rPr>
          <w:rFonts w:ascii="Times New Roman" w:eastAsia="Times New Roman" w:hAnsi="Times New Roman" w:cs="Times New Roman"/>
          <w:sz w:val="24"/>
          <w:szCs w:val="24"/>
          <w:lang w:eastAsia="ru-RU"/>
        </w:rPr>
        <w:t>с 23 мая 2024 г. по 25 мая 2024 г. - в размере 71,32% от начальной цены продажи лота;</w:t>
      </w:r>
    </w:p>
    <w:p w14:paraId="52A17877" w14:textId="77777777" w:rsidR="00930DC5" w:rsidRPr="00930DC5" w:rsidRDefault="00930DC5" w:rsidP="00930DC5">
      <w:pPr>
        <w:pStyle w:val="a3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C5">
        <w:rPr>
          <w:rFonts w:ascii="Times New Roman" w:eastAsia="Times New Roman" w:hAnsi="Times New Roman" w:cs="Times New Roman"/>
          <w:sz w:val="24"/>
          <w:szCs w:val="24"/>
          <w:lang w:eastAsia="ru-RU"/>
        </w:rPr>
        <w:t>с 26 мая 2024 г. по 28 мая 2024 г. - в размере 62,48% от начальной цены продажи лота;</w:t>
      </w:r>
    </w:p>
    <w:p w14:paraId="17975F93" w14:textId="77777777" w:rsidR="00930DC5" w:rsidRPr="00930DC5" w:rsidRDefault="00930DC5" w:rsidP="00930DC5">
      <w:pPr>
        <w:pStyle w:val="a3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C5">
        <w:rPr>
          <w:rFonts w:ascii="Times New Roman" w:eastAsia="Times New Roman" w:hAnsi="Times New Roman" w:cs="Times New Roman"/>
          <w:sz w:val="24"/>
          <w:szCs w:val="24"/>
          <w:lang w:eastAsia="ru-RU"/>
        </w:rPr>
        <w:t>с 29 мая 2024 г. по 31 мая 2024 г. - в размере 53,64% от начальной цены продажи лота;</w:t>
      </w:r>
    </w:p>
    <w:p w14:paraId="253A44EC" w14:textId="77777777" w:rsidR="00930DC5" w:rsidRPr="00930DC5" w:rsidRDefault="00930DC5" w:rsidP="00930DC5">
      <w:pPr>
        <w:pStyle w:val="a3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C5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июня 2024 г. по 4 июня 2024 г. - в размере 44,80% от начальной цены продажи лота;</w:t>
      </w:r>
    </w:p>
    <w:p w14:paraId="4772E641" w14:textId="77777777" w:rsidR="00930DC5" w:rsidRPr="00930DC5" w:rsidRDefault="00930DC5" w:rsidP="00930DC5">
      <w:pPr>
        <w:pStyle w:val="a3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C5">
        <w:rPr>
          <w:rFonts w:ascii="Times New Roman" w:eastAsia="Times New Roman" w:hAnsi="Times New Roman" w:cs="Times New Roman"/>
          <w:sz w:val="24"/>
          <w:szCs w:val="24"/>
          <w:lang w:eastAsia="ru-RU"/>
        </w:rPr>
        <w:t>с 5 июня 2024 г. по 7 июня 2024 г. - в размере 35,96% от начальной цены продажи лота;</w:t>
      </w:r>
    </w:p>
    <w:p w14:paraId="1DF82142" w14:textId="77777777" w:rsidR="00930DC5" w:rsidRPr="00930DC5" w:rsidRDefault="00930DC5" w:rsidP="00930DC5">
      <w:pPr>
        <w:pStyle w:val="a3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C5">
        <w:rPr>
          <w:rFonts w:ascii="Times New Roman" w:eastAsia="Times New Roman" w:hAnsi="Times New Roman" w:cs="Times New Roman"/>
          <w:sz w:val="24"/>
          <w:szCs w:val="24"/>
          <w:lang w:eastAsia="ru-RU"/>
        </w:rPr>
        <w:t>с 8 июня 2024 г. по 11 июня 2024 г. - в размере 27,12% от начальной цены продажи лота;</w:t>
      </w:r>
    </w:p>
    <w:p w14:paraId="5320AC0E" w14:textId="77777777" w:rsidR="00930DC5" w:rsidRPr="00930DC5" w:rsidRDefault="00930DC5" w:rsidP="00930DC5">
      <w:pPr>
        <w:pStyle w:val="a3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C5">
        <w:rPr>
          <w:rFonts w:ascii="Times New Roman" w:eastAsia="Times New Roman" w:hAnsi="Times New Roman" w:cs="Times New Roman"/>
          <w:sz w:val="24"/>
          <w:szCs w:val="24"/>
          <w:lang w:eastAsia="ru-RU"/>
        </w:rPr>
        <w:t>с 12 июня 2024 г. по 14 июня 2024 г. - в размере 18,28% от начальной цены продажи лота;</w:t>
      </w:r>
    </w:p>
    <w:p w14:paraId="27756F14" w14:textId="77777777" w:rsidR="00930DC5" w:rsidRPr="00930DC5" w:rsidRDefault="00930DC5" w:rsidP="00930DC5">
      <w:pPr>
        <w:pStyle w:val="a3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C5">
        <w:rPr>
          <w:rFonts w:ascii="Times New Roman" w:eastAsia="Times New Roman" w:hAnsi="Times New Roman" w:cs="Times New Roman"/>
          <w:sz w:val="24"/>
          <w:szCs w:val="24"/>
          <w:lang w:eastAsia="ru-RU"/>
        </w:rPr>
        <w:t>с 15 июня 2024 г. по 18 июня 2024 г. - в размере 9,44% от начальной цены продажи лота;</w:t>
      </w:r>
    </w:p>
    <w:p w14:paraId="6A112EA2" w14:textId="77777777" w:rsidR="00930DC5" w:rsidRDefault="00930DC5" w:rsidP="00930DC5">
      <w:pPr>
        <w:pStyle w:val="a3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C5">
        <w:rPr>
          <w:rFonts w:ascii="Times New Roman" w:eastAsia="Times New Roman" w:hAnsi="Times New Roman" w:cs="Times New Roman"/>
          <w:sz w:val="24"/>
          <w:szCs w:val="24"/>
          <w:lang w:eastAsia="ru-RU"/>
        </w:rPr>
        <w:t>с 19 июня 2024 г. по 21 июня 2024 г. - в размере 0,60% от начальной цены продажи лота.</w:t>
      </w:r>
    </w:p>
    <w:p w14:paraId="69BBF2BD" w14:textId="3EDA984A" w:rsidR="006F1158" w:rsidRDefault="00C25FE0" w:rsidP="00B92239">
      <w:pPr>
        <w:pStyle w:val="a3"/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C25FE0">
        <w:rPr>
          <w:rFonts w:ascii="Times New Roman" w:hAnsi="Times New Roman" w:cs="Times New Roman"/>
          <w:sz w:val="24"/>
        </w:rPr>
        <w:t>Вся остальная информация оста</w:t>
      </w:r>
      <w:r w:rsidR="00375C45">
        <w:rPr>
          <w:rFonts w:ascii="Times New Roman" w:hAnsi="Times New Roman" w:cs="Times New Roman"/>
          <w:sz w:val="24"/>
        </w:rPr>
        <w:t>е</w:t>
      </w:r>
      <w:r w:rsidRPr="00C25FE0">
        <w:rPr>
          <w:rFonts w:ascii="Times New Roman" w:hAnsi="Times New Roman" w:cs="Times New Roman"/>
          <w:sz w:val="24"/>
        </w:rPr>
        <w:t>тся без изменений.</w:t>
      </w:r>
    </w:p>
    <w:p w14:paraId="6A5C28A1" w14:textId="244E6EAE" w:rsidR="00C16A54" w:rsidRDefault="00C16A54" w:rsidP="006F115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14:paraId="6FF8CC45" w14:textId="40C7F687" w:rsidR="00CD74D7" w:rsidRPr="00B92239" w:rsidRDefault="00CD74D7" w:rsidP="006F1158">
      <w:pPr>
        <w:pStyle w:val="a3"/>
        <w:jc w:val="both"/>
        <w:rPr>
          <w:rFonts w:ascii="Times New Roman" w:hAnsi="Times New Roman" w:cs="Times New Roman"/>
          <w:sz w:val="24"/>
          <w:lang w:val="en-US" w:eastAsia="ru-RU"/>
        </w:rPr>
      </w:pPr>
    </w:p>
    <w:sectPr w:rsidR="00CD74D7" w:rsidRPr="00B9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332B7"/>
    <w:rsid w:val="00043B67"/>
    <w:rsid w:val="00093183"/>
    <w:rsid w:val="00127EE8"/>
    <w:rsid w:val="001E148B"/>
    <w:rsid w:val="00375C45"/>
    <w:rsid w:val="00395EDE"/>
    <w:rsid w:val="003F4D88"/>
    <w:rsid w:val="0046296D"/>
    <w:rsid w:val="00582D9D"/>
    <w:rsid w:val="005D3CEC"/>
    <w:rsid w:val="00612018"/>
    <w:rsid w:val="00675FAC"/>
    <w:rsid w:val="00684B7A"/>
    <w:rsid w:val="00692C89"/>
    <w:rsid w:val="006F1158"/>
    <w:rsid w:val="00713959"/>
    <w:rsid w:val="008B3AC9"/>
    <w:rsid w:val="00930DC5"/>
    <w:rsid w:val="00A74582"/>
    <w:rsid w:val="00AA250E"/>
    <w:rsid w:val="00B92239"/>
    <w:rsid w:val="00BD33E8"/>
    <w:rsid w:val="00C1130C"/>
    <w:rsid w:val="00C16A54"/>
    <w:rsid w:val="00C25FE0"/>
    <w:rsid w:val="00CD74D7"/>
    <w:rsid w:val="00D10A1F"/>
    <w:rsid w:val="00E44430"/>
    <w:rsid w:val="00EA54EC"/>
    <w:rsid w:val="00F0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D0EA"/>
  <w15:docId w15:val="{248F77FF-A3EE-4A32-AC70-076ACD7F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Мисинева Ирина Ивановна</cp:lastModifiedBy>
  <cp:revision>18</cp:revision>
  <cp:lastPrinted>2016-08-19T07:56:00Z</cp:lastPrinted>
  <dcterms:created xsi:type="dcterms:W3CDTF">2016-08-05T13:08:00Z</dcterms:created>
  <dcterms:modified xsi:type="dcterms:W3CDTF">2024-05-06T10:37:00Z</dcterms:modified>
</cp:coreProperties>
</file>