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5A2533EF" w:rsidR="00516C38" w:rsidRPr="007D4EE6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7D4EE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7D4E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7D4EE6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7D4EE6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64F0F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642CB2" w:rsidRPr="007D4E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Васильчиковой Юлией Геннадьевной </w:t>
      </w:r>
      <w:r w:rsidR="00642CB2" w:rsidRPr="007D4EE6">
        <w:rPr>
          <w:rFonts w:ascii="Times New Roman" w:hAnsi="Times New Roman" w:cs="Times New Roman"/>
          <w:iCs/>
          <w:sz w:val="24"/>
          <w:szCs w:val="24"/>
        </w:rPr>
        <w:t xml:space="preserve">(дата рождения: 19.12.1977, место рождения: г. Уфа, Республика Башкортостан, СНИЛС: 097-003-780 69, ИНН 027606848838, регистрация по месту жительства Республика Башкортостан, </w:t>
      </w:r>
      <w:proofErr w:type="spellStart"/>
      <w:r w:rsidR="00642CB2" w:rsidRPr="007D4EE6">
        <w:rPr>
          <w:rFonts w:ascii="Times New Roman" w:hAnsi="Times New Roman" w:cs="Times New Roman"/>
          <w:iCs/>
          <w:sz w:val="24"/>
          <w:szCs w:val="24"/>
        </w:rPr>
        <w:t>г.Уфа</w:t>
      </w:r>
      <w:proofErr w:type="spellEnd"/>
      <w:r w:rsidR="00642CB2" w:rsidRPr="007D4EE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42CB2" w:rsidRPr="007D4EE6">
        <w:rPr>
          <w:rFonts w:ascii="Times New Roman" w:hAnsi="Times New Roman" w:cs="Times New Roman"/>
          <w:iCs/>
          <w:sz w:val="24"/>
          <w:szCs w:val="24"/>
        </w:rPr>
        <w:t>ул.Б.Бикбая</w:t>
      </w:r>
      <w:proofErr w:type="spellEnd"/>
      <w:r w:rsidR="00642CB2" w:rsidRPr="007D4EE6">
        <w:rPr>
          <w:rFonts w:ascii="Times New Roman" w:hAnsi="Times New Roman" w:cs="Times New Roman"/>
          <w:iCs/>
          <w:sz w:val="24"/>
          <w:szCs w:val="24"/>
        </w:rPr>
        <w:t>, д.19, корп. 1, кв.428,</w:t>
      </w:r>
      <w:r w:rsidR="00642CB2" w:rsidRPr="007D4E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End w:id="0"/>
      <w:bookmarkEnd w:id="1"/>
      <w:bookmarkEnd w:id="2"/>
      <w:bookmarkEnd w:id="3"/>
      <w:r w:rsidR="00642CB2" w:rsidRPr="007D4EE6">
        <w:rPr>
          <w:rFonts w:ascii="Times New Roman" w:hAnsi="Times New Roman" w:cs="Times New Roman"/>
          <w:sz w:val="24"/>
          <w:szCs w:val="24"/>
        </w:rPr>
        <w:t xml:space="preserve">именуемое в дальнейшем «Доверитель», «Должник», в лице Финансового управляющего </w:t>
      </w:r>
      <w:proofErr w:type="spellStart"/>
      <w:r w:rsidR="00642CB2" w:rsidRPr="007D4EE6">
        <w:rPr>
          <w:rFonts w:ascii="Times New Roman" w:hAnsi="Times New Roman" w:cs="Times New Roman"/>
          <w:sz w:val="24"/>
          <w:szCs w:val="24"/>
        </w:rPr>
        <w:t>Слайковской</w:t>
      </w:r>
      <w:proofErr w:type="spellEnd"/>
      <w:r w:rsidR="00642CB2" w:rsidRPr="007D4EE6">
        <w:rPr>
          <w:rFonts w:ascii="Times New Roman" w:hAnsi="Times New Roman" w:cs="Times New Roman"/>
          <w:sz w:val="24"/>
          <w:szCs w:val="24"/>
        </w:rPr>
        <w:t xml:space="preserve"> Татьяны Алексеевны (ИНН 380502817067,  СНИЛС 127-553-699 85), член Союза "Саморегулируемая организация арбитражных управляющих Северо-Запада" (ИНН 7825489593,  ОГРН 1027809209471, адрес: 191015, </w:t>
      </w:r>
      <w:proofErr w:type="spellStart"/>
      <w:r w:rsidR="00642CB2" w:rsidRPr="007D4EE6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="00642CB2" w:rsidRPr="007D4EE6">
        <w:rPr>
          <w:rFonts w:ascii="Times New Roman" w:hAnsi="Times New Roman" w:cs="Times New Roman"/>
          <w:sz w:val="24"/>
          <w:szCs w:val="24"/>
        </w:rPr>
        <w:t>-Петербург, Шпалерная, 51, литер А, помещение 2-Н, №436) действующ</w:t>
      </w:r>
      <w:r w:rsidR="002F0399">
        <w:rPr>
          <w:rFonts w:ascii="Times New Roman" w:hAnsi="Times New Roman" w:cs="Times New Roman"/>
          <w:sz w:val="24"/>
          <w:szCs w:val="24"/>
        </w:rPr>
        <w:t>ей</w:t>
      </w:r>
      <w:r w:rsidR="00642CB2" w:rsidRPr="007D4EE6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Республики Башкортостан от 19.07.2021года по делу № А07-20095/20, </w:t>
      </w:r>
      <w:r w:rsidR="00091535" w:rsidRPr="007D4EE6">
        <w:rPr>
          <w:rFonts w:ascii="Times New Roman" w:hAnsi="Times New Roman" w:cs="Times New Roman"/>
          <w:color w:val="000000"/>
          <w:sz w:val="24"/>
          <w:szCs w:val="24"/>
        </w:rPr>
        <w:t>(далее–</w:t>
      </w:r>
      <w:r w:rsidR="008D59B9" w:rsidRPr="007D4EE6">
        <w:rPr>
          <w:rFonts w:ascii="Times New Roman" w:hAnsi="Times New Roman" w:cs="Times New Roman"/>
          <w:color w:val="000000"/>
          <w:sz w:val="24"/>
          <w:szCs w:val="24"/>
        </w:rPr>
        <w:t>ФУ</w:t>
      </w:r>
      <w:r w:rsidR="00091535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), сообщает о проведении на электронной площадке АО РАД по адресу: http://lot-online.ru (далее-ЭТП) </w:t>
      </w:r>
      <w:r w:rsidR="00074318" w:rsidRPr="00074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этапов</w:t>
      </w:r>
      <w:r w:rsidR="0007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743" w:rsidRPr="007D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 посредством публичного предложения (далее – ТППП). </w:t>
      </w:r>
      <w:r w:rsidR="00091535" w:rsidRPr="007D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2743" w:rsidRPr="007D4EE6">
        <w:rPr>
          <w:rFonts w:ascii="Times New Roman" w:hAnsi="Times New Roman" w:cs="Times New Roman"/>
          <w:color w:val="000000"/>
          <w:sz w:val="24"/>
          <w:szCs w:val="24"/>
        </w:rPr>
        <w:t>Предмет ТППП</w:t>
      </w:r>
      <w:r w:rsidR="00091535" w:rsidRPr="007D4E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5ED7B8" w14:textId="2B6D6404" w:rsidR="00324D43" w:rsidRPr="007D4EE6" w:rsidRDefault="00426913" w:rsidP="006A120E">
      <w:pPr>
        <w:pStyle w:val="Default"/>
        <w:ind w:firstLine="567"/>
        <w:jc w:val="both"/>
      </w:pPr>
      <w:r w:rsidRPr="007D4EE6">
        <w:rPr>
          <w:b/>
          <w:bCs/>
        </w:rPr>
        <w:t xml:space="preserve">Лот №1: </w:t>
      </w:r>
      <w:bookmarkStart w:id="4" w:name="_Hlk48840748"/>
      <w:r w:rsidR="00642CB2" w:rsidRPr="007D4EE6">
        <w:t xml:space="preserve">Нежилое здание общей площадью 90,5 кв.м. кадастровый (условный) номер 02:55:030153:62, состоящее из хозяйственного блока площадью 30 кв.м. инв. № 1472, Лит. Б и гаража 1-этажный, площадью 60,5 кв.м., </w:t>
      </w:r>
      <w:proofErr w:type="spellStart"/>
      <w:r w:rsidR="00642CB2" w:rsidRPr="007D4EE6">
        <w:t>инв</w:t>
      </w:r>
      <w:proofErr w:type="spellEnd"/>
      <w:r w:rsidR="00642CB2" w:rsidRPr="007D4EE6">
        <w:t xml:space="preserve"> № 1472, лит. Б1, расположенное по адресу г. Уфа, ул. Первомайская 41, корпус 1</w:t>
      </w:r>
      <w:r w:rsidR="0072333E" w:rsidRPr="007D4EE6">
        <w:t>.</w:t>
      </w:r>
      <w:r w:rsidR="00642CB2" w:rsidRPr="007D4EE6">
        <w:t xml:space="preserve"> Обременение: залог</w:t>
      </w:r>
      <w:bookmarkStart w:id="5" w:name="_Hlk103935839"/>
      <w:bookmarkStart w:id="6" w:name="_Hlk75875062"/>
      <w:r w:rsidR="00642CB2" w:rsidRPr="007D4EE6">
        <w:t xml:space="preserve"> ООО «</w:t>
      </w:r>
      <w:bookmarkEnd w:id="5"/>
      <w:proofErr w:type="spellStart"/>
      <w:r w:rsidR="00642CB2" w:rsidRPr="007D4EE6">
        <w:t>Центркомбанк</w:t>
      </w:r>
      <w:proofErr w:type="spellEnd"/>
      <w:r w:rsidR="00642CB2" w:rsidRPr="007D4EE6">
        <w:t>».</w:t>
      </w:r>
      <w:bookmarkEnd w:id="6"/>
      <w:r w:rsidR="00642CB2" w:rsidRPr="007D4EE6">
        <w:t xml:space="preserve"> </w:t>
      </w:r>
      <w:r w:rsidR="00324D43" w:rsidRPr="007D4EE6">
        <w:t xml:space="preserve">Начальная цена продажи </w:t>
      </w:r>
      <w:r w:rsidR="002F0399">
        <w:t>2 617 087,15</w:t>
      </w:r>
      <w:r w:rsidR="00B42743" w:rsidRPr="007D4EE6">
        <w:rPr>
          <w:lang w:eastAsia="en-US"/>
        </w:rPr>
        <w:t xml:space="preserve"> </w:t>
      </w:r>
      <w:r w:rsidR="00324D43" w:rsidRPr="007D4EE6">
        <w:t>руб. (далее – НЦ).</w:t>
      </w:r>
    </w:p>
    <w:p w14:paraId="1F8A2A53" w14:textId="35F448FD" w:rsidR="00B0260A" w:rsidRPr="007D4EE6" w:rsidRDefault="006A1647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</w:t>
      </w:r>
      <w:r w:rsidR="005E58F8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58F8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обеспечивает проведение 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8428CE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на ЭТП, в соответствии с п.4 ст.139 Федерального закона № 127-ФЗ «О несостоятельности (банкротстве)» (далее – Закон о банкротстве).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7D4EE6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ра купли-продажи, и </w:t>
      </w:r>
      <w:r w:rsidR="005841DA" w:rsidRPr="007D4EE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>оворе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77A0DF88" w14:textId="3BDA36E7" w:rsidR="008428CE" w:rsidRPr="007D4EE6" w:rsidRDefault="008428CE" w:rsidP="00B94DC2">
      <w:pPr>
        <w:pStyle w:val="a4"/>
        <w:spacing w:before="0" w:after="0"/>
        <w:ind w:firstLine="709"/>
        <w:jc w:val="both"/>
        <w:rPr>
          <w:rFonts w:eastAsia="Times New Roman"/>
          <w:b/>
          <w:bCs/>
          <w:color w:val="000000"/>
        </w:rPr>
      </w:pPr>
      <w:r w:rsidRPr="003670F2">
        <w:rPr>
          <w:color w:val="000000"/>
        </w:rPr>
        <w:t>Начало приема заявок на</w:t>
      </w:r>
      <w:r w:rsidR="00074318" w:rsidRPr="003670F2">
        <w:rPr>
          <w:color w:val="000000"/>
        </w:rPr>
        <w:t xml:space="preserve"> дополнительных этапах </w:t>
      </w:r>
      <w:r w:rsidRPr="003670F2">
        <w:rPr>
          <w:color w:val="000000"/>
        </w:rPr>
        <w:t xml:space="preserve">ТППП – </w:t>
      </w:r>
      <w:r w:rsidR="00C17059" w:rsidRPr="00C17059">
        <w:rPr>
          <w:b/>
          <w:bCs/>
          <w:color w:val="000000"/>
        </w:rPr>
        <w:t>14</w:t>
      </w:r>
      <w:r w:rsidRPr="00C17059">
        <w:rPr>
          <w:b/>
          <w:bCs/>
          <w:color w:val="000000"/>
        </w:rPr>
        <w:t>.</w:t>
      </w:r>
      <w:r w:rsidR="002F0399" w:rsidRPr="00C17059">
        <w:rPr>
          <w:b/>
          <w:bCs/>
          <w:color w:val="000000"/>
        </w:rPr>
        <w:t>05</w:t>
      </w:r>
      <w:r w:rsidRPr="00C17059">
        <w:rPr>
          <w:b/>
          <w:bCs/>
          <w:color w:val="000000"/>
        </w:rPr>
        <w:t>.</w:t>
      </w:r>
      <w:r w:rsidR="00375A6A" w:rsidRPr="00C17059">
        <w:rPr>
          <w:b/>
          <w:bCs/>
          <w:color w:val="000000"/>
        </w:rPr>
        <w:t>2024г</w:t>
      </w:r>
      <w:r w:rsidR="002F0399">
        <w:rPr>
          <w:b/>
          <w:bCs/>
          <w:color w:val="000000"/>
        </w:rPr>
        <w:t>.</w:t>
      </w:r>
      <w:r w:rsidRPr="003670F2">
        <w:rPr>
          <w:color w:val="000000"/>
        </w:rPr>
        <w:t xml:space="preserve"> с 10час. 00мин. (МСК). </w:t>
      </w:r>
      <w:r w:rsidRPr="003670F2">
        <w:rPr>
          <w:rFonts w:eastAsia="Times New Roman"/>
          <w:color w:val="000000"/>
        </w:rPr>
        <w:t>Прием заявок и величина снижения в каждом периоде составляет:</w:t>
      </w:r>
      <w:r w:rsidRPr="003670F2">
        <w:rPr>
          <w:color w:val="000000"/>
        </w:rPr>
        <w:t xml:space="preserve"> в 1-ом </w:t>
      </w:r>
      <w:proofErr w:type="spellStart"/>
      <w:proofErr w:type="gramStart"/>
      <w:r w:rsidR="00074318" w:rsidRPr="003670F2">
        <w:rPr>
          <w:color w:val="000000"/>
        </w:rPr>
        <w:t>доп.</w:t>
      </w:r>
      <w:r w:rsidRPr="003670F2">
        <w:rPr>
          <w:color w:val="000000"/>
        </w:rPr>
        <w:t>периоде</w:t>
      </w:r>
      <w:proofErr w:type="spellEnd"/>
      <w:proofErr w:type="gramEnd"/>
      <w:r w:rsidRPr="003670F2">
        <w:rPr>
          <w:color w:val="000000"/>
        </w:rPr>
        <w:t xml:space="preserve"> – </w:t>
      </w:r>
      <w:r w:rsidR="00074318" w:rsidRPr="003670F2">
        <w:rPr>
          <w:color w:val="000000"/>
        </w:rPr>
        <w:t>14</w:t>
      </w:r>
      <w:r w:rsidRPr="003670F2">
        <w:rPr>
          <w:color w:val="000000"/>
        </w:rPr>
        <w:t xml:space="preserve"> календарных дней действует НЦ; </w:t>
      </w:r>
      <w:r w:rsidRPr="003670F2">
        <w:rPr>
          <w:rFonts w:eastAsia="Times New Roman"/>
          <w:color w:val="000000"/>
        </w:rPr>
        <w:t xml:space="preserve">со 2-го по </w:t>
      </w:r>
      <w:r w:rsidR="002F0399">
        <w:rPr>
          <w:rFonts w:eastAsia="Times New Roman"/>
          <w:color w:val="000000"/>
        </w:rPr>
        <w:t>9</w:t>
      </w:r>
      <w:r w:rsidRPr="003670F2">
        <w:rPr>
          <w:rFonts w:eastAsia="Times New Roman"/>
          <w:color w:val="000000"/>
        </w:rPr>
        <w:t xml:space="preserve">-й </w:t>
      </w:r>
      <w:proofErr w:type="spellStart"/>
      <w:r w:rsidR="00074318" w:rsidRPr="003670F2">
        <w:rPr>
          <w:rFonts w:eastAsia="Times New Roman"/>
          <w:color w:val="000000"/>
        </w:rPr>
        <w:t>доп.</w:t>
      </w:r>
      <w:r w:rsidRPr="003670F2">
        <w:rPr>
          <w:rFonts w:eastAsia="Times New Roman"/>
          <w:color w:val="000000"/>
        </w:rPr>
        <w:t>период</w:t>
      </w:r>
      <w:proofErr w:type="spellEnd"/>
      <w:r w:rsidRPr="003670F2">
        <w:rPr>
          <w:rFonts w:eastAsia="Times New Roman"/>
          <w:color w:val="000000"/>
        </w:rPr>
        <w:t xml:space="preserve"> – каждые 7 (семь) календарных дня на </w:t>
      </w:r>
      <w:r w:rsidR="002F0399">
        <w:rPr>
          <w:rFonts w:eastAsia="Times New Roman"/>
          <w:color w:val="000000"/>
        </w:rPr>
        <w:t>7</w:t>
      </w:r>
      <w:r w:rsidRPr="003670F2">
        <w:rPr>
          <w:rFonts w:eastAsia="Times New Roman"/>
          <w:color w:val="000000"/>
        </w:rPr>
        <w:t xml:space="preserve">% от НЦ первого </w:t>
      </w:r>
      <w:proofErr w:type="spellStart"/>
      <w:r w:rsidR="00074318" w:rsidRPr="003670F2">
        <w:rPr>
          <w:rFonts w:eastAsia="Times New Roman"/>
          <w:color w:val="000000"/>
        </w:rPr>
        <w:t>доп.</w:t>
      </w:r>
      <w:r w:rsidRPr="003670F2">
        <w:rPr>
          <w:rFonts w:eastAsia="Times New Roman"/>
          <w:color w:val="000000"/>
        </w:rPr>
        <w:t>периода</w:t>
      </w:r>
      <w:proofErr w:type="spellEnd"/>
      <w:r w:rsidRPr="003670F2">
        <w:rPr>
          <w:rFonts w:eastAsia="Times New Roman"/>
          <w:color w:val="000000"/>
        </w:rPr>
        <w:t xml:space="preserve"> ТППП.</w:t>
      </w:r>
      <w:r w:rsidRPr="007D4EE6">
        <w:rPr>
          <w:rFonts w:eastAsia="Times New Roman"/>
          <w:color w:val="000000"/>
        </w:rPr>
        <w:t xml:space="preserve"> </w:t>
      </w:r>
    </w:p>
    <w:p w14:paraId="1B3818F2" w14:textId="0F79A9F1" w:rsidR="00601B1F" w:rsidRPr="007D4EE6" w:rsidRDefault="00601B1F" w:rsidP="00B94DC2">
      <w:pPr>
        <w:pStyle w:val="a4"/>
        <w:spacing w:before="0" w:after="0"/>
        <w:ind w:firstLine="709"/>
        <w:jc w:val="both"/>
        <w:rPr>
          <w:rFonts w:eastAsia="Times New Roman"/>
          <w:color w:val="000000"/>
        </w:rPr>
      </w:pPr>
      <w:r w:rsidRPr="007D4EE6">
        <w:rPr>
          <w:rFonts w:eastAsia="Times New Roman"/>
          <w:color w:val="000000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7D4EE6">
        <w:rPr>
          <w:rFonts w:eastAsia="Times New Roman"/>
          <w:b/>
          <w:bCs/>
          <w:color w:val="000000"/>
        </w:rPr>
        <w:t xml:space="preserve"> </w:t>
      </w:r>
      <w:r w:rsidRPr="007D4EE6">
        <w:rPr>
          <w:rFonts w:eastAsia="Times New Roman"/>
          <w:color w:val="000000"/>
        </w:rPr>
        <w:t xml:space="preserve">При наличии заявок на участие в ТППП, рассмотрение заявок ОТ и определение победителя ТППП, ОТ проводит </w:t>
      </w:r>
      <w:r w:rsidR="00074318">
        <w:rPr>
          <w:rFonts w:eastAsia="Times New Roman"/>
          <w:color w:val="000000"/>
        </w:rPr>
        <w:t>с</w:t>
      </w:r>
      <w:r w:rsidRPr="007D4EE6">
        <w:rPr>
          <w:rFonts w:eastAsia="Times New Roman"/>
          <w:color w:val="000000"/>
        </w:rPr>
        <w:t xml:space="preserve"> </w:t>
      </w:r>
      <w:r w:rsidR="00074318">
        <w:rPr>
          <w:rFonts w:eastAsia="Times New Roman"/>
          <w:color w:val="000000"/>
        </w:rPr>
        <w:t>14</w:t>
      </w:r>
      <w:r w:rsidRPr="007D4EE6">
        <w:rPr>
          <w:rFonts w:eastAsia="Times New Roman"/>
          <w:color w:val="000000"/>
        </w:rPr>
        <w:t>час. 00мин. (МСК) следующего рабочего дня за днем окончания приема заявок на периоде, в котором поступили заявки на участие.</w:t>
      </w:r>
    </w:p>
    <w:p w14:paraId="0A2AF664" w14:textId="45BAC66E" w:rsidR="00B0260A" w:rsidRPr="007D4EE6" w:rsidRDefault="00B0260A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7D4EE6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7D4EE6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7D4EE6">
        <w:rPr>
          <w:rFonts w:ascii="Times New Roman" w:eastAsia="Times New Roman" w:hAnsi="Times New Roman" w:cs="Times New Roman"/>
          <w:sz w:val="24"/>
          <w:szCs w:val="24"/>
        </w:rPr>
        <w:t>ФУ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2D3B11A0" w14:textId="6F4375C8" w:rsidR="00B0260A" w:rsidRPr="007D4EE6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</w:t>
      </w:r>
      <w:r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размере </w:t>
      </w:r>
      <w:r w:rsidR="00E37512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324D43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10C0A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действующей на периоде,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</w:t>
      </w:r>
      <w:r w:rsidR="009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для зачисления задатков Оператора ЭТП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____________Средства для проведения операций по обеспечению участия в электронных процедурах. НДС не облагается». </w:t>
      </w:r>
      <w:r w:rsidR="002F0399" w:rsidRPr="002F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Внесение суммы задатка третьими лицами не допускается.</w:t>
      </w:r>
      <w:r w:rsidR="002F0399" w:rsidRPr="002F0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акцептом размещенного на ЭТП ДЗ. Датой внесения задатка считается дата поступления </w:t>
      </w:r>
      <w:proofErr w:type="spellStart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расчетный счет Оператора ЭТП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1EAB24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F98603E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3B0EE09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07D7A006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BBBD8E2" w14:textId="04E55059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КУ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Дог., подписать Дог</w:t>
      </w:r>
      <w:proofErr w:type="gramStart"/>
      <w:r w:rsidRPr="007D4E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378E58F2" w14:textId="1E2AEB44" w:rsidR="00B0260A" w:rsidRPr="007D4EE6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</w:t>
      </w:r>
      <w:r w:rsidR="000009D9" w:rsidRPr="007D4EE6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реквизитам: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91243805"/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Васильчикова Юлия Геннадьевна </w:t>
      </w:r>
      <w:r w:rsidR="00110C0A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0609D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ИНН 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027606848838</w:t>
      </w:r>
      <w:r w:rsidR="00663E58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р/с: </w:t>
      </w:r>
      <w:r w:rsidR="000009D9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40817810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655175621290</w:t>
      </w:r>
      <w:r w:rsidR="007A7E78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3E58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Северо-Западный Банк ПАО Сбербанк</w:t>
      </w:r>
      <w:r w:rsidR="000609D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663E58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к/c: </w:t>
      </w:r>
      <w:r w:rsidR="000009D9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30101810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0009D9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00000000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653</w:t>
      </w:r>
      <w:r w:rsidR="00663E58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БИК:</w:t>
      </w:r>
      <w:r w:rsidR="000609D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4030653</w:t>
      </w:r>
      <w:r w:rsidR="000609D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КПП:</w:t>
      </w:r>
      <w:r w:rsidR="001418E1"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784243001</w:t>
      </w:r>
      <w:r w:rsidRPr="007D4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bookmarkEnd w:id="7"/>
    </w:p>
    <w:p w14:paraId="1A3BD013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с заключением Дог., внесенный Победителем задаток ему не возвращается, а ТППП признаются несостоявшимися.</w:t>
      </w:r>
    </w:p>
    <w:p w14:paraId="667479E5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позднее, чем за 1 день до даты подведения итогов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7541C0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6682A62" w14:textId="636BF18F" w:rsidR="001D5B26" w:rsidRPr="007D4EE6" w:rsidRDefault="001D5B26" w:rsidP="001D5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EE6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</w:t>
      </w:r>
      <w:r w:rsidR="007D4EE6" w:rsidRPr="007D4EE6">
        <w:rPr>
          <w:rFonts w:ascii="Times New Roman" w:hAnsi="Times New Roman" w:cs="Times New Roman"/>
          <w:sz w:val="24"/>
          <w:szCs w:val="24"/>
        </w:rPr>
        <w:t>7</w:t>
      </w:r>
      <w:r w:rsidRPr="007D4EE6">
        <w:rPr>
          <w:rFonts w:ascii="Times New Roman" w:hAnsi="Times New Roman" w:cs="Times New Roman"/>
          <w:sz w:val="24"/>
          <w:szCs w:val="24"/>
        </w:rPr>
        <w:t xml:space="preserve"> часов местного времени предварител</w:t>
      </w:r>
      <w:r w:rsidR="007D4EE6" w:rsidRPr="007D4EE6">
        <w:rPr>
          <w:rFonts w:ascii="Times New Roman" w:hAnsi="Times New Roman" w:cs="Times New Roman"/>
          <w:sz w:val="24"/>
          <w:szCs w:val="24"/>
        </w:rPr>
        <w:t>ьно согласовав время и дату с КУ</w:t>
      </w:r>
      <w:r w:rsidRPr="007D4EE6">
        <w:rPr>
          <w:rFonts w:ascii="Times New Roman" w:hAnsi="Times New Roman" w:cs="Times New Roman"/>
          <w:sz w:val="24"/>
          <w:szCs w:val="24"/>
        </w:rPr>
        <w:t>. Все запросы, а также подробную информацию об ознакомлении с имуществом можно получить у ОТ по электронной почте: ekb@auction-house.ru, тел: +7 (9</w:t>
      </w:r>
      <w:r w:rsidR="002F0399">
        <w:rPr>
          <w:rFonts w:ascii="Times New Roman" w:hAnsi="Times New Roman" w:cs="Times New Roman"/>
          <w:sz w:val="24"/>
          <w:szCs w:val="24"/>
        </w:rPr>
        <w:t>67</w:t>
      </w:r>
      <w:r w:rsidRPr="007D4EE6">
        <w:rPr>
          <w:rFonts w:ascii="Times New Roman" w:hAnsi="Times New Roman" w:cs="Times New Roman"/>
          <w:sz w:val="24"/>
          <w:szCs w:val="24"/>
        </w:rPr>
        <w:t xml:space="preserve">) </w:t>
      </w:r>
      <w:r w:rsidR="002F0399">
        <w:rPr>
          <w:rFonts w:ascii="Times New Roman" w:hAnsi="Times New Roman" w:cs="Times New Roman"/>
          <w:sz w:val="24"/>
          <w:szCs w:val="24"/>
        </w:rPr>
        <w:t>246</w:t>
      </w:r>
      <w:r w:rsidRPr="007D4EE6">
        <w:rPr>
          <w:rFonts w:ascii="Times New Roman" w:hAnsi="Times New Roman" w:cs="Times New Roman"/>
          <w:sz w:val="24"/>
          <w:szCs w:val="24"/>
        </w:rPr>
        <w:t xml:space="preserve"> </w:t>
      </w:r>
      <w:r w:rsidR="002F0399">
        <w:rPr>
          <w:rFonts w:ascii="Times New Roman" w:hAnsi="Times New Roman" w:cs="Times New Roman"/>
          <w:sz w:val="24"/>
          <w:szCs w:val="24"/>
        </w:rPr>
        <w:t>44 35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2EBDF4" w14:textId="77777777" w:rsidR="001D5B26" w:rsidRPr="007D4EE6" w:rsidRDefault="001D5B26" w:rsidP="001D5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CE1C12A" w14:textId="77777777" w:rsidR="001D5B26" w:rsidRPr="007D4EE6" w:rsidRDefault="001D5B2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BBC19F0" w14:textId="77777777" w:rsidR="001D5B26" w:rsidRDefault="001D5B2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14AE8563" w14:textId="77777777" w:rsidR="007D4EE6" w:rsidRDefault="007D4EE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36456775" w14:textId="77777777" w:rsidR="007D4EE6" w:rsidRPr="001D5B26" w:rsidRDefault="007D4EE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bookmarkEnd w:id="4"/>
    <w:p w14:paraId="4BBDD251" w14:textId="4C3A4D69" w:rsidR="00F13D34" w:rsidRDefault="00F13D3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4E7D479A" w14:textId="77777777" w:rsidR="00B94DC2" w:rsidRDefault="00B94DC2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AF95F" w14:textId="77777777" w:rsidR="00B94DC2" w:rsidRDefault="00B94DC2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3ED9F" w14:textId="68B59597" w:rsidR="00F13D34" w:rsidRPr="007D4EE6" w:rsidRDefault="00F13D34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снижения цен по Лоту</w:t>
      </w:r>
      <w:r w:rsidR="00DD17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D4E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EFBD16" w14:textId="77777777" w:rsidR="00F13D34" w:rsidRPr="007D4EE6" w:rsidRDefault="00F13D34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e"/>
        <w:tblW w:w="8787" w:type="dxa"/>
        <w:tblLayout w:type="fixed"/>
        <w:tblLook w:val="04A0" w:firstRow="1" w:lastRow="0" w:firstColumn="1" w:lastColumn="0" w:noHBand="0" w:noVBand="1"/>
      </w:tblPr>
      <w:tblGrid>
        <w:gridCol w:w="440"/>
        <w:gridCol w:w="1838"/>
        <w:gridCol w:w="1830"/>
        <w:gridCol w:w="1841"/>
        <w:gridCol w:w="1417"/>
        <w:gridCol w:w="1415"/>
        <w:gridCol w:w="6"/>
      </w:tblGrid>
      <w:tr w:rsidR="00074318" w:rsidRPr="00074318" w14:paraId="5AE9DA13" w14:textId="77777777" w:rsidTr="00922C72">
        <w:trPr>
          <w:gridAfter w:val="1"/>
          <w:wAfter w:w="6" w:type="dxa"/>
          <w:trHeight w:val="621"/>
        </w:trPr>
        <w:tc>
          <w:tcPr>
            <w:tcW w:w="440" w:type="dxa"/>
            <w:vMerge w:val="restart"/>
          </w:tcPr>
          <w:p w14:paraId="7535C40A" w14:textId="77777777" w:rsidR="00074318" w:rsidRPr="00074318" w:rsidRDefault="00074318" w:rsidP="00074318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8" w:type="dxa"/>
            <w:gridSpan w:val="2"/>
            <w:hideMark/>
          </w:tcPr>
          <w:p w14:paraId="2AAEA5AD" w14:textId="79FB6085" w:rsidR="00074318" w:rsidRPr="00074318" w:rsidRDefault="004B64EA" w:rsidP="00074318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Дополнительные п</w:t>
            </w:r>
            <w:proofErr w:type="spellStart"/>
            <w:r w:rsidR="00074318" w:rsidRPr="00074318">
              <w:rPr>
                <w:rFonts w:ascii="Times New Roman" w:hAnsi="Times New Roman" w:cs="Times New Roman"/>
                <w:lang w:val="en-US" w:eastAsia="en-US"/>
              </w:rPr>
              <w:t>ериоды</w:t>
            </w:r>
            <w:proofErr w:type="spellEnd"/>
            <w:r w:rsidR="00074318" w:rsidRPr="00074318">
              <w:rPr>
                <w:rFonts w:ascii="Times New Roman" w:hAnsi="Times New Roman" w:cs="Times New Roman"/>
                <w:lang w:val="en-US" w:eastAsia="en-US"/>
              </w:rPr>
              <w:t xml:space="preserve"> ТППП</w:t>
            </w:r>
          </w:p>
        </w:tc>
        <w:tc>
          <w:tcPr>
            <w:tcW w:w="1841" w:type="dxa"/>
            <w:vMerge w:val="restart"/>
            <w:shd w:val="clear" w:color="auto" w:fill="auto"/>
            <w:hideMark/>
          </w:tcPr>
          <w:p w14:paraId="0916A303" w14:textId="7D698BB9" w:rsidR="00074318" w:rsidRPr="00074318" w:rsidRDefault="00074318" w:rsidP="00074318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0599">
              <w:rPr>
                <w:rFonts w:ascii="Times New Roman" w:hAnsi="Times New Roman" w:cs="Times New Roman"/>
                <w:b/>
                <w:bCs/>
                <w:color w:val="262626"/>
                <w:lang w:eastAsia="en-US"/>
              </w:rPr>
              <w:t>Начальная цена</w:t>
            </w:r>
            <w:r>
              <w:rPr>
                <w:rFonts w:ascii="Times New Roman" w:hAnsi="Times New Roman" w:cs="Times New Roman"/>
                <w:b/>
                <w:bCs/>
                <w:color w:val="262626"/>
                <w:lang w:eastAsia="en-US"/>
              </w:rPr>
              <w:t>, руб.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478504E" w14:textId="64B9A885" w:rsidR="00074318" w:rsidRPr="00074318" w:rsidRDefault="00074318" w:rsidP="00074318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599">
              <w:rPr>
                <w:rFonts w:ascii="Times New Roman" w:hAnsi="Times New Roman" w:cs="Times New Roman"/>
                <w:b/>
                <w:bCs/>
                <w:color w:val="262626"/>
                <w:lang w:eastAsia="en-US"/>
              </w:rPr>
              <w:t xml:space="preserve">размер снижения </w:t>
            </w:r>
            <w:r w:rsidR="00C17059">
              <w:rPr>
                <w:rFonts w:ascii="Times New Roman" w:hAnsi="Times New Roman" w:cs="Times New Roman"/>
                <w:b/>
                <w:bCs/>
                <w:color w:val="262626"/>
                <w:lang w:eastAsia="en-US"/>
              </w:rPr>
              <w:t>7</w:t>
            </w:r>
            <w:r w:rsidRPr="00040599">
              <w:rPr>
                <w:rFonts w:ascii="Times New Roman" w:hAnsi="Times New Roman" w:cs="Times New Roman"/>
                <w:b/>
                <w:bCs/>
                <w:color w:val="262626"/>
                <w:lang w:eastAsia="en-US"/>
              </w:rPr>
              <w:t>% от НЦ</w:t>
            </w:r>
            <w:r>
              <w:rPr>
                <w:rFonts w:ascii="Times New Roman" w:hAnsi="Times New Roman" w:cs="Times New Roman"/>
                <w:b/>
                <w:bCs/>
                <w:color w:val="262626"/>
                <w:lang w:eastAsia="en-US"/>
              </w:rPr>
              <w:t>, руб.</w:t>
            </w:r>
          </w:p>
        </w:tc>
        <w:tc>
          <w:tcPr>
            <w:tcW w:w="141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56AD8C3D" w14:textId="0A369F07" w:rsidR="00074318" w:rsidRPr="00074318" w:rsidRDefault="00074318" w:rsidP="00074318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599">
              <w:rPr>
                <w:rFonts w:ascii="Times New Roman" w:hAnsi="Times New Roman" w:cs="Times New Roman"/>
                <w:b/>
                <w:bCs/>
                <w:color w:val="262626"/>
                <w:lang w:eastAsia="en-US"/>
              </w:rPr>
              <w:t>задаток 10%</w:t>
            </w:r>
            <w:r>
              <w:rPr>
                <w:rFonts w:ascii="Times New Roman" w:hAnsi="Times New Roman" w:cs="Times New Roman"/>
                <w:b/>
                <w:bCs/>
                <w:color w:val="262626"/>
                <w:lang w:eastAsia="en-US"/>
              </w:rPr>
              <w:t>, руб.</w:t>
            </w:r>
          </w:p>
        </w:tc>
      </w:tr>
      <w:tr w:rsidR="00F13D34" w:rsidRPr="00074318" w14:paraId="49E8F3B3" w14:textId="77777777" w:rsidTr="00074318">
        <w:trPr>
          <w:gridAfter w:val="1"/>
          <w:wAfter w:w="6" w:type="dxa"/>
          <w:trHeight w:val="379"/>
        </w:trPr>
        <w:tc>
          <w:tcPr>
            <w:tcW w:w="440" w:type="dxa"/>
            <w:vMerge/>
          </w:tcPr>
          <w:p w14:paraId="585FE38B" w14:textId="77777777" w:rsidR="00F13D34" w:rsidRPr="00074318" w:rsidRDefault="00F13D34" w:rsidP="00074318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</w:tcPr>
          <w:p w14:paraId="71A920C3" w14:textId="77777777" w:rsidR="00F13D34" w:rsidRPr="00074318" w:rsidRDefault="00F13D34" w:rsidP="00074318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4318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30" w:type="dxa"/>
          </w:tcPr>
          <w:p w14:paraId="005ACDCF" w14:textId="77777777" w:rsidR="00F13D34" w:rsidRPr="00074318" w:rsidRDefault="00F13D34" w:rsidP="00074318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4318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1841" w:type="dxa"/>
            <w:vMerge/>
          </w:tcPr>
          <w:p w14:paraId="36962025" w14:textId="77777777" w:rsidR="00F13D34" w:rsidRPr="00074318" w:rsidRDefault="00F13D34" w:rsidP="00074318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14:paraId="385BE9C9" w14:textId="77777777" w:rsidR="00F13D34" w:rsidRPr="00074318" w:rsidRDefault="00F13D34" w:rsidP="00074318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" w:type="dxa"/>
            <w:vMerge/>
          </w:tcPr>
          <w:p w14:paraId="39248AAD" w14:textId="77777777" w:rsidR="00F13D34" w:rsidRPr="00074318" w:rsidRDefault="00F13D34" w:rsidP="00074318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7059" w:rsidRPr="00074318" w14:paraId="6BD9DF8A" w14:textId="77777777" w:rsidTr="00163F2E">
        <w:tc>
          <w:tcPr>
            <w:tcW w:w="440" w:type="dxa"/>
          </w:tcPr>
          <w:p w14:paraId="08DA069A" w14:textId="77777777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0743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2F3BFCFD" w14:textId="60CC0C57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14.05.2024 1</w:t>
            </w:r>
            <w:r w:rsidR="00532AE6">
              <w:rPr>
                <w:color w:val="262626"/>
                <w:sz w:val="20"/>
                <w:szCs w:val="20"/>
              </w:rPr>
              <w:t>0</w:t>
            </w:r>
            <w:r>
              <w:rPr>
                <w:color w:val="262626"/>
                <w:sz w:val="20"/>
                <w:szCs w:val="20"/>
              </w:rPr>
              <w:t>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B6554D9" w14:textId="7C688761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val="en-US" w:eastAsia="en-US"/>
              </w:rPr>
            </w:pPr>
            <w:r>
              <w:rPr>
                <w:color w:val="262626"/>
              </w:rPr>
              <w:t>28.05.2024 14:00</w:t>
            </w:r>
          </w:p>
        </w:tc>
        <w:tc>
          <w:tcPr>
            <w:tcW w:w="1841" w:type="dxa"/>
            <w:shd w:val="clear" w:color="auto" w:fill="auto"/>
          </w:tcPr>
          <w:p w14:paraId="6974C1A0" w14:textId="732B70CB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2 617 087,15 </w:t>
            </w:r>
          </w:p>
        </w:tc>
        <w:tc>
          <w:tcPr>
            <w:tcW w:w="1417" w:type="dxa"/>
            <w:shd w:val="clear" w:color="auto" w:fill="auto"/>
          </w:tcPr>
          <w:p w14:paraId="3F350B30" w14:textId="7B7E8131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>7%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1823" w14:textId="1119D8CD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261 708,72 </w:t>
            </w:r>
          </w:p>
        </w:tc>
      </w:tr>
      <w:tr w:rsidR="00C17059" w:rsidRPr="00074318" w14:paraId="56E436BC" w14:textId="77777777" w:rsidTr="00163F2E">
        <w:tc>
          <w:tcPr>
            <w:tcW w:w="440" w:type="dxa"/>
          </w:tcPr>
          <w:p w14:paraId="20618F78" w14:textId="77777777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0743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9C9BC71" w14:textId="1B93976C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val="en-US" w:eastAsia="en-US"/>
              </w:rPr>
            </w:pPr>
            <w:r>
              <w:rPr>
                <w:color w:val="262626"/>
                <w:sz w:val="20"/>
                <w:szCs w:val="20"/>
              </w:rPr>
              <w:t>28.05.2024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B4F30B1" w14:textId="083AB681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val="en-US" w:eastAsia="en-US"/>
              </w:rPr>
            </w:pPr>
            <w:r>
              <w:rPr>
                <w:color w:val="262626"/>
              </w:rPr>
              <w:t>04.06.2024 14:00</w:t>
            </w:r>
          </w:p>
        </w:tc>
        <w:tc>
          <w:tcPr>
            <w:tcW w:w="1841" w:type="dxa"/>
            <w:shd w:val="clear" w:color="auto" w:fill="auto"/>
          </w:tcPr>
          <w:p w14:paraId="180BB086" w14:textId="15C6D103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2 433 891,05 </w:t>
            </w:r>
          </w:p>
        </w:tc>
        <w:tc>
          <w:tcPr>
            <w:tcW w:w="1417" w:type="dxa"/>
            <w:shd w:val="clear" w:color="auto" w:fill="auto"/>
          </w:tcPr>
          <w:p w14:paraId="137FBD54" w14:textId="351F3A64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183 196,10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FF48" w14:textId="1B035C92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243 389,11 </w:t>
            </w:r>
          </w:p>
        </w:tc>
      </w:tr>
      <w:tr w:rsidR="00C17059" w:rsidRPr="00074318" w14:paraId="22C91D03" w14:textId="77777777" w:rsidTr="00163F2E">
        <w:tc>
          <w:tcPr>
            <w:tcW w:w="440" w:type="dxa"/>
          </w:tcPr>
          <w:p w14:paraId="0C14B260" w14:textId="77777777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0743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10BCBD1" w14:textId="4E979275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val="en-US" w:eastAsia="en-US"/>
              </w:rPr>
            </w:pPr>
            <w:r>
              <w:rPr>
                <w:color w:val="262626"/>
                <w:sz w:val="20"/>
                <w:szCs w:val="20"/>
              </w:rPr>
              <w:t>04.06.2024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C96DA95" w14:textId="0504B4E8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val="en-US" w:eastAsia="en-US"/>
              </w:rPr>
            </w:pPr>
            <w:r>
              <w:rPr>
                <w:color w:val="262626"/>
              </w:rPr>
              <w:t>11.06.2024 14:00</w:t>
            </w:r>
          </w:p>
        </w:tc>
        <w:tc>
          <w:tcPr>
            <w:tcW w:w="1841" w:type="dxa"/>
            <w:shd w:val="clear" w:color="auto" w:fill="auto"/>
          </w:tcPr>
          <w:p w14:paraId="124C4ED0" w14:textId="6CBBFF2F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2 250 694,95 </w:t>
            </w:r>
          </w:p>
        </w:tc>
        <w:tc>
          <w:tcPr>
            <w:tcW w:w="1417" w:type="dxa"/>
            <w:shd w:val="clear" w:color="auto" w:fill="auto"/>
          </w:tcPr>
          <w:p w14:paraId="14783C62" w14:textId="54A0C567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183 196,10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45A1" w14:textId="49A1F354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225 069,50 </w:t>
            </w:r>
          </w:p>
        </w:tc>
      </w:tr>
      <w:tr w:rsidR="00C17059" w:rsidRPr="00074318" w14:paraId="0F6630F8" w14:textId="77777777" w:rsidTr="00163F2E">
        <w:tc>
          <w:tcPr>
            <w:tcW w:w="440" w:type="dxa"/>
          </w:tcPr>
          <w:p w14:paraId="186AC8AB" w14:textId="77777777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0743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3A11406" w14:textId="3D84C931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val="en-US" w:eastAsia="en-US"/>
              </w:rPr>
            </w:pPr>
            <w:r>
              <w:rPr>
                <w:color w:val="262626"/>
                <w:sz w:val="20"/>
                <w:szCs w:val="20"/>
              </w:rPr>
              <w:t>11.06.2024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58A0417" w14:textId="3BC73601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val="en-US" w:eastAsia="en-US"/>
              </w:rPr>
            </w:pPr>
            <w:r>
              <w:rPr>
                <w:color w:val="262626"/>
              </w:rPr>
              <w:t>18.06.2024 14:00</w:t>
            </w:r>
          </w:p>
        </w:tc>
        <w:tc>
          <w:tcPr>
            <w:tcW w:w="1841" w:type="dxa"/>
            <w:shd w:val="clear" w:color="auto" w:fill="auto"/>
          </w:tcPr>
          <w:p w14:paraId="7ACBE55B" w14:textId="662DFF3F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2 067 498,85 </w:t>
            </w:r>
          </w:p>
        </w:tc>
        <w:tc>
          <w:tcPr>
            <w:tcW w:w="1417" w:type="dxa"/>
            <w:shd w:val="clear" w:color="auto" w:fill="auto"/>
          </w:tcPr>
          <w:p w14:paraId="7B2ACFB0" w14:textId="36AB500C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183 196,10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880D" w14:textId="30972B7B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206 749,88 </w:t>
            </w:r>
          </w:p>
        </w:tc>
      </w:tr>
      <w:tr w:rsidR="00C17059" w:rsidRPr="00074318" w14:paraId="5AE3CAAB" w14:textId="77777777" w:rsidTr="00163F2E">
        <w:tc>
          <w:tcPr>
            <w:tcW w:w="440" w:type="dxa"/>
          </w:tcPr>
          <w:p w14:paraId="5E715031" w14:textId="77777777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0743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C1E472F" w14:textId="2693FF67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val="en-US" w:eastAsia="en-US"/>
              </w:rPr>
            </w:pPr>
            <w:r>
              <w:rPr>
                <w:color w:val="262626"/>
                <w:sz w:val="20"/>
                <w:szCs w:val="20"/>
              </w:rPr>
              <w:t>18.06.2024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09DB8AD" w14:textId="75561565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val="en-US" w:eastAsia="en-US"/>
              </w:rPr>
            </w:pPr>
            <w:r>
              <w:rPr>
                <w:color w:val="262626"/>
              </w:rPr>
              <w:t>25.06.2024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C68C" w14:textId="6CBB3E19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1 884 302,75 </w:t>
            </w:r>
          </w:p>
        </w:tc>
        <w:tc>
          <w:tcPr>
            <w:tcW w:w="1417" w:type="dxa"/>
            <w:shd w:val="clear" w:color="auto" w:fill="auto"/>
          </w:tcPr>
          <w:p w14:paraId="6447D2E2" w14:textId="45770B23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183 196,10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02D7" w14:textId="406BB052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188 430,27 </w:t>
            </w:r>
          </w:p>
        </w:tc>
      </w:tr>
      <w:tr w:rsidR="00C17059" w:rsidRPr="00074318" w14:paraId="5CD16AC4" w14:textId="77777777" w:rsidTr="00163F2E">
        <w:trPr>
          <w:trHeight w:val="244"/>
        </w:trPr>
        <w:tc>
          <w:tcPr>
            <w:tcW w:w="440" w:type="dxa"/>
          </w:tcPr>
          <w:p w14:paraId="6FE2F6C8" w14:textId="77777777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0743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1224FBD" w14:textId="7B235301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val="en-US" w:eastAsia="en-US"/>
              </w:rPr>
            </w:pPr>
            <w:r>
              <w:rPr>
                <w:color w:val="262626"/>
                <w:sz w:val="20"/>
                <w:szCs w:val="20"/>
              </w:rPr>
              <w:t>25.06.2024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C59F3E1" w14:textId="1442A8E6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green"/>
                <w:lang w:val="en-US" w:eastAsia="en-US"/>
              </w:rPr>
            </w:pPr>
            <w:r>
              <w:rPr>
                <w:color w:val="262626"/>
              </w:rPr>
              <w:t>02.07.2024 14:00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E012" w14:textId="15ADBC61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411A3">
              <w:t xml:space="preserve"> 1 701 106,65 </w:t>
            </w:r>
          </w:p>
        </w:tc>
        <w:tc>
          <w:tcPr>
            <w:tcW w:w="1417" w:type="dxa"/>
            <w:shd w:val="clear" w:color="auto" w:fill="auto"/>
          </w:tcPr>
          <w:p w14:paraId="0DB9EA82" w14:textId="0E0110F2" w:rsidR="00C17059" w:rsidRPr="00074318" w:rsidRDefault="00C17059" w:rsidP="00C1705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9411A3">
              <w:t xml:space="preserve"> 183 196,10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3A25" w14:textId="7A57406D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both"/>
              <w:rPr>
                <w:rFonts w:ascii="Times New Roman" w:hAnsi="Times New Roman" w:cs="Times New Roman"/>
                <w:color w:val="262626"/>
              </w:rPr>
            </w:pPr>
            <w:r w:rsidRPr="009411A3">
              <w:t xml:space="preserve"> 170 110,66 </w:t>
            </w:r>
          </w:p>
        </w:tc>
      </w:tr>
      <w:tr w:rsidR="00C17059" w:rsidRPr="00074318" w14:paraId="44BED072" w14:textId="77777777" w:rsidTr="00163F2E">
        <w:trPr>
          <w:trHeight w:val="119"/>
        </w:trPr>
        <w:tc>
          <w:tcPr>
            <w:tcW w:w="440" w:type="dxa"/>
          </w:tcPr>
          <w:p w14:paraId="6C30DB80" w14:textId="035F72AC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0743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2961BBC2" w14:textId="7609BC5F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  <w:highlight w:val="green"/>
              </w:rPr>
            </w:pPr>
            <w:r>
              <w:rPr>
                <w:color w:val="262626"/>
                <w:sz w:val="20"/>
                <w:szCs w:val="20"/>
              </w:rPr>
              <w:t>02.07.2024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56CB780" w14:textId="1F20D4EB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  <w:highlight w:val="green"/>
              </w:rPr>
            </w:pPr>
            <w:r>
              <w:rPr>
                <w:color w:val="262626"/>
              </w:rPr>
              <w:t>09.07.2024 14:00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81EA" w14:textId="05C5C728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411A3">
              <w:t xml:space="preserve"> 1 517 910,55 </w:t>
            </w:r>
          </w:p>
        </w:tc>
        <w:tc>
          <w:tcPr>
            <w:tcW w:w="1417" w:type="dxa"/>
            <w:shd w:val="clear" w:color="auto" w:fill="auto"/>
          </w:tcPr>
          <w:p w14:paraId="652CD4BC" w14:textId="3E9D1D12" w:rsidR="00C17059" w:rsidRPr="00074318" w:rsidRDefault="00C17059" w:rsidP="00C170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411A3">
              <w:t xml:space="preserve"> 183 196,10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0B44" w14:textId="07DC9C92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both"/>
              <w:rPr>
                <w:rFonts w:ascii="Times New Roman" w:hAnsi="Times New Roman" w:cs="Times New Roman"/>
                <w:color w:val="262626"/>
              </w:rPr>
            </w:pPr>
            <w:r w:rsidRPr="009411A3">
              <w:t xml:space="preserve"> 151 791,05 </w:t>
            </w:r>
          </w:p>
        </w:tc>
      </w:tr>
      <w:tr w:rsidR="00C17059" w:rsidRPr="00074318" w14:paraId="207025A6" w14:textId="77777777" w:rsidTr="00163F2E">
        <w:trPr>
          <w:trHeight w:val="280"/>
        </w:trPr>
        <w:tc>
          <w:tcPr>
            <w:tcW w:w="440" w:type="dxa"/>
          </w:tcPr>
          <w:p w14:paraId="02442DB4" w14:textId="7FBED799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0743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C9A09D7" w14:textId="74702BE9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  <w:highlight w:val="green"/>
              </w:rPr>
            </w:pPr>
            <w:r>
              <w:rPr>
                <w:color w:val="262626"/>
                <w:sz w:val="20"/>
                <w:szCs w:val="20"/>
              </w:rPr>
              <w:t>09.07.2024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C784079" w14:textId="68A96102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  <w:highlight w:val="green"/>
              </w:rPr>
            </w:pPr>
            <w:r>
              <w:rPr>
                <w:color w:val="262626"/>
              </w:rPr>
              <w:t>16.07.2024 14:00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1160" w14:textId="075E6163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411A3">
              <w:t xml:space="preserve"> 1 334 714,45 </w:t>
            </w:r>
          </w:p>
        </w:tc>
        <w:tc>
          <w:tcPr>
            <w:tcW w:w="1417" w:type="dxa"/>
            <w:shd w:val="clear" w:color="auto" w:fill="auto"/>
          </w:tcPr>
          <w:p w14:paraId="59FD7FFF" w14:textId="62A9D203" w:rsidR="00C17059" w:rsidRPr="00074318" w:rsidRDefault="00C17059" w:rsidP="00C170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411A3">
              <w:t xml:space="preserve"> 183 196,10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30C7" w14:textId="6E7BF0D2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both"/>
              <w:rPr>
                <w:rFonts w:ascii="Times New Roman" w:hAnsi="Times New Roman" w:cs="Times New Roman"/>
                <w:color w:val="262626"/>
              </w:rPr>
            </w:pPr>
            <w:r w:rsidRPr="009411A3">
              <w:t xml:space="preserve"> 133 471,44 </w:t>
            </w:r>
          </w:p>
        </w:tc>
      </w:tr>
      <w:tr w:rsidR="00C17059" w:rsidRPr="00074318" w14:paraId="23A1F689" w14:textId="77777777" w:rsidTr="00163F2E">
        <w:trPr>
          <w:trHeight w:val="269"/>
        </w:trPr>
        <w:tc>
          <w:tcPr>
            <w:tcW w:w="440" w:type="dxa"/>
          </w:tcPr>
          <w:p w14:paraId="550D9404" w14:textId="5761F25F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0743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4F43739" w14:textId="7F12B636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  <w:highlight w:val="green"/>
              </w:rPr>
            </w:pPr>
            <w:r>
              <w:rPr>
                <w:color w:val="262626"/>
                <w:sz w:val="20"/>
                <w:szCs w:val="20"/>
              </w:rPr>
              <w:t>16.07.2024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7F72A0D" w14:textId="706BCC58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  <w:highlight w:val="green"/>
              </w:rPr>
            </w:pPr>
            <w:r>
              <w:rPr>
                <w:color w:val="262626"/>
              </w:rPr>
              <w:t>23.07.2024 14:00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EBDF" w14:textId="5F4CACEC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411A3">
              <w:t xml:space="preserve"> 1 151 518,35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DA997DD" w14:textId="672DB27E" w:rsidR="00C17059" w:rsidRPr="00074318" w:rsidRDefault="00C17059" w:rsidP="00C170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411A3">
              <w:t xml:space="preserve"> 183 196,10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C88E" w14:textId="3CCB7AC3" w:rsidR="00C17059" w:rsidRPr="00074318" w:rsidRDefault="00C17059" w:rsidP="00C17059">
            <w:pPr>
              <w:tabs>
                <w:tab w:val="left" w:pos="7371"/>
              </w:tabs>
              <w:autoSpaceDE/>
              <w:adjustRightInd/>
              <w:jc w:val="both"/>
              <w:rPr>
                <w:rFonts w:ascii="Times New Roman" w:hAnsi="Times New Roman" w:cs="Times New Roman"/>
                <w:color w:val="262626"/>
              </w:rPr>
            </w:pPr>
            <w:r w:rsidRPr="009411A3">
              <w:t xml:space="preserve"> 115 151,83 </w:t>
            </w:r>
          </w:p>
        </w:tc>
      </w:tr>
    </w:tbl>
    <w:p w14:paraId="73B882C4" w14:textId="77777777" w:rsidR="00F13D34" w:rsidRPr="006A120E" w:rsidRDefault="00F13D34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F13D34" w:rsidRPr="006A120E" w:rsidSect="00B94D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00277239">
    <w:abstractNumId w:val="7"/>
  </w:num>
  <w:num w:numId="2" w16cid:durableId="2108185185">
    <w:abstractNumId w:val="14"/>
  </w:num>
  <w:num w:numId="3" w16cid:durableId="2026128327">
    <w:abstractNumId w:val="11"/>
  </w:num>
  <w:num w:numId="4" w16cid:durableId="98568389">
    <w:abstractNumId w:val="15"/>
  </w:num>
  <w:num w:numId="5" w16cid:durableId="1809279267">
    <w:abstractNumId w:val="5"/>
  </w:num>
  <w:num w:numId="6" w16cid:durableId="1213228410">
    <w:abstractNumId w:val="3"/>
  </w:num>
  <w:num w:numId="7" w16cid:durableId="654796842">
    <w:abstractNumId w:val="4"/>
  </w:num>
  <w:num w:numId="8" w16cid:durableId="346030169">
    <w:abstractNumId w:val="1"/>
  </w:num>
  <w:num w:numId="9" w16cid:durableId="1825972255">
    <w:abstractNumId w:val="8"/>
  </w:num>
  <w:num w:numId="10" w16cid:durableId="369843938">
    <w:abstractNumId w:val="10"/>
  </w:num>
  <w:num w:numId="11" w16cid:durableId="463279878">
    <w:abstractNumId w:val="12"/>
  </w:num>
  <w:num w:numId="12" w16cid:durableId="1615332131">
    <w:abstractNumId w:val="0"/>
  </w:num>
  <w:num w:numId="13" w16cid:durableId="288128750">
    <w:abstractNumId w:val="9"/>
  </w:num>
  <w:num w:numId="14" w16cid:durableId="952781275">
    <w:abstractNumId w:val="6"/>
  </w:num>
  <w:num w:numId="15" w16cid:durableId="841509727">
    <w:abstractNumId w:val="13"/>
  </w:num>
  <w:num w:numId="16" w16cid:durableId="65464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09D9"/>
    <w:rsid w:val="00001359"/>
    <w:rsid w:val="000545FE"/>
    <w:rsid w:val="000609D1"/>
    <w:rsid w:val="00072F86"/>
    <w:rsid w:val="00074318"/>
    <w:rsid w:val="00091535"/>
    <w:rsid w:val="000C569D"/>
    <w:rsid w:val="000E27E7"/>
    <w:rsid w:val="000F782A"/>
    <w:rsid w:val="00110C0A"/>
    <w:rsid w:val="001418E1"/>
    <w:rsid w:val="00142C54"/>
    <w:rsid w:val="001743C2"/>
    <w:rsid w:val="00191E36"/>
    <w:rsid w:val="001A4F9E"/>
    <w:rsid w:val="001A74F2"/>
    <w:rsid w:val="001C0ADC"/>
    <w:rsid w:val="001C136D"/>
    <w:rsid w:val="001C4FB4"/>
    <w:rsid w:val="001D401D"/>
    <w:rsid w:val="001D5473"/>
    <w:rsid w:val="001D5B26"/>
    <w:rsid w:val="001E761F"/>
    <w:rsid w:val="001F4C6F"/>
    <w:rsid w:val="00210691"/>
    <w:rsid w:val="00214B12"/>
    <w:rsid w:val="00222ABB"/>
    <w:rsid w:val="00231FD2"/>
    <w:rsid w:val="0025608B"/>
    <w:rsid w:val="00267776"/>
    <w:rsid w:val="0029175E"/>
    <w:rsid w:val="002D21EA"/>
    <w:rsid w:val="002D3014"/>
    <w:rsid w:val="002F0399"/>
    <w:rsid w:val="0031156B"/>
    <w:rsid w:val="003154D9"/>
    <w:rsid w:val="00324D43"/>
    <w:rsid w:val="0034218C"/>
    <w:rsid w:val="00344219"/>
    <w:rsid w:val="003670F2"/>
    <w:rsid w:val="0036767F"/>
    <w:rsid w:val="003720A3"/>
    <w:rsid w:val="00375A6A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045A"/>
    <w:rsid w:val="0049312A"/>
    <w:rsid w:val="004A412B"/>
    <w:rsid w:val="004A554B"/>
    <w:rsid w:val="004B64EA"/>
    <w:rsid w:val="004D1A3F"/>
    <w:rsid w:val="004E50B1"/>
    <w:rsid w:val="004E52E2"/>
    <w:rsid w:val="004F7F7B"/>
    <w:rsid w:val="00507F73"/>
    <w:rsid w:val="00516C38"/>
    <w:rsid w:val="00522FAC"/>
    <w:rsid w:val="0052788D"/>
    <w:rsid w:val="00532AE6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01B1F"/>
    <w:rsid w:val="006271D4"/>
    <w:rsid w:val="006339AF"/>
    <w:rsid w:val="006365EE"/>
    <w:rsid w:val="00642CB2"/>
    <w:rsid w:val="00663E58"/>
    <w:rsid w:val="006643DF"/>
    <w:rsid w:val="006715B7"/>
    <w:rsid w:val="00672859"/>
    <w:rsid w:val="00685B55"/>
    <w:rsid w:val="006912DB"/>
    <w:rsid w:val="006A120E"/>
    <w:rsid w:val="006A1647"/>
    <w:rsid w:val="006B1892"/>
    <w:rsid w:val="006B4690"/>
    <w:rsid w:val="006F0DF9"/>
    <w:rsid w:val="00712AE7"/>
    <w:rsid w:val="00717A9F"/>
    <w:rsid w:val="0072333E"/>
    <w:rsid w:val="00736A36"/>
    <w:rsid w:val="00742945"/>
    <w:rsid w:val="00747056"/>
    <w:rsid w:val="0075048B"/>
    <w:rsid w:val="0076516D"/>
    <w:rsid w:val="007679DC"/>
    <w:rsid w:val="00780646"/>
    <w:rsid w:val="0079538F"/>
    <w:rsid w:val="007A7E78"/>
    <w:rsid w:val="007B6D49"/>
    <w:rsid w:val="007B6D8F"/>
    <w:rsid w:val="007C35DF"/>
    <w:rsid w:val="007D321E"/>
    <w:rsid w:val="007D4EE6"/>
    <w:rsid w:val="007E60A5"/>
    <w:rsid w:val="007F0A2C"/>
    <w:rsid w:val="00833D0C"/>
    <w:rsid w:val="008428CE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9024E6"/>
    <w:rsid w:val="00903374"/>
    <w:rsid w:val="00934EDE"/>
    <w:rsid w:val="00935C3E"/>
    <w:rsid w:val="0094243E"/>
    <w:rsid w:val="009528E2"/>
    <w:rsid w:val="009661A9"/>
    <w:rsid w:val="0097236A"/>
    <w:rsid w:val="00975561"/>
    <w:rsid w:val="00975C38"/>
    <w:rsid w:val="00993C49"/>
    <w:rsid w:val="009951A9"/>
    <w:rsid w:val="009B7CBF"/>
    <w:rsid w:val="009C149D"/>
    <w:rsid w:val="009C6500"/>
    <w:rsid w:val="009D26C4"/>
    <w:rsid w:val="009D6766"/>
    <w:rsid w:val="00A07D93"/>
    <w:rsid w:val="00A108FE"/>
    <w:rsid w:val="00A32C3C"/>
    <w:rsid w:val="00A43773"/>
    <w:rsid w:val="00A57BC7"/>
    <w:rsid w:val="00A64F0F"/>
    <w:rsid w:val="00A94905"/>
    <w:rsid w:val="00A95EC1"/>
    <w:rsid w:val="00AB110B"/>
    <w:rsid w:val="00AD7975"/>
    <w:rsid w:val="00AF28F7"/>
    <w:rsid w:val="00B0260A"/>
    <w:rsid w:val="00B13EA7"/>
    <w:rsid w:val="00B13F37"/>
    <w:rsid w:val="00B265CD"/>
    <w:rsid w:val="00B350D2"/>
    <w:rsid w:val="00B4122B"/>
    <w:rsid w:val="00B42743"/>
    <w:rsid w:val="00B45D51"/>
    <w:rsid w:val="00B72FD2"/>
    <w:rsid w:val="00B81106"/>
    <w:rsid w:val="00B85AA5"/>
    <w:rsid w:val="00B93ACA"/>
    <w:rsid w:val="00B94DC2"/>
    <w:rsid w:val="00BA6324"/>
    <w:rsid w:val="00BC7B2C"/>
    <w:rsid w:val="00BE754D"/>
    <w:rsid w:val="00C11002"/>
    <w:rsid w:val="00C11014"/>
    <w:rsid w:val="00C17059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4540F"/>
    <w:rsid w:val="00D769E3"/>
    <w:rsid w:val="00D82888"/>
    <w:rsid w:val="00D83C13"/>
    <w:rsid w:val="00D91178"/>
    <w:rsid w:val="00D91CF9"/>
    <w:rsid w:val="00DA58F5"/>
    <w:rsid w:val="00DB0A7D"/>
    <w:rsid w:val="00DD1716"/>
    <w:rsid w:val="00DE09DB"/>
    <w:rsid w:val="00E033F5"/>
    <w:rsid w:val="00E06C2A"/>
    <w:rsid w:val="00E12FAC"/>
    <w:rsid w:val="00E17893"/>
    <w:rsid w:val="00E37512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13D34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paragraph" w:styleId="afff">
    <w:name w:val="Revision"/>
    <w:uiPriority w:val="99"/>
    <w:semiHidden/>
    <w:qFormat/>
    <w:rsid w:val="000743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8</cp:revision>
  <cp:lastPrinted>2021-09-13T07:03:00Z</cp:lastPrinted>
  <dcterms:created xsi:type="dcterms:W3CDTF">2024-05-06T10:54:00Z</dcterms:created>
  <dcterms:modified xsi:type="dcterms:W3CDTF">2024-05-13T05:49:00Z</dcterms:modified>
</cp:coreProperties>
</file>