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91F45" w14:textId="77777777" w:rsidR="000C64C6" w:rsidRDefault="00D52F12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14:paraId="3C414E5E" w14:textId="77777777" w:rsidR="000C64C6" w:rsidRDefault="00D52F12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продаже недвижимого имущества, </w:t>
      </w:r>
    </w:p>
    <w:p w14:paraId="30683DBF" w14:textId="77777777" w:rsidR="000C64C6" w:rsidRDefault="00D52F12">
      <w:pPr>
        <w:spacing w:line="276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принадлежащего частному собственнику</w:t>
      </w:r>
    </w:p>
    <w:p w14:paraId="2A159ACF" w14:textId="77777777" w:rsidR="000C64C6" w:rsidRDefault="00D52F12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19E0C98C" w14:textId="77777777" w:rsidR="000C64C6" w:rsidRDefault="00D52F1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>
        <w:rPr>
          <w:rFonts w:cs="Times New Roman"/>
          <w:b/>
          <w:bCs/>
          <w:sz w:val="22"/>
          <w:szCs w:val="22"/>
        </w:rPr>
        <w:t xml:space="preserve">«15» августа 2024 </w:t>
      </w:r>
      <w:r>
        <w:rPr>
          <w:rFonts w:cs="Times New Roman"/>
          <w:b/>
          <w:sz w:val="22"/>
          <w:szCs w:val="22"/>
        </w:rPr>
        <w:t xml:space="preserve">г. с 10:00 </w:t>
      </w:r>
    </w:p>
    <w:p w14:paraId="5FA0CB3C" w14:textId="77777777" w:rsidR="000C64C6" w:rsidRDefault="00D52F1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36A1B2A9" w14:textId="77777777" w:rsidR="000C64C6" w:rsidRDefault="00D52F1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</w:t>
        </w:r>
      </w:hyperlink>
      <w:hyperlink r:id="rId7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8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lot</w:t>
        </w:r>
      </w:hyperlink>
      <w:hyperlink r:id="rId9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0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</w:t>
        </w:r>
      </w:hyperlink>
      <w:hyperlink r:id="rId11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12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ru</w:t>
        </w:r>
      </w:hyperlink>
      <w:hyperlink r:id="rId13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744FCC84" w14:textId="77777777" w:rsidR="000C64C6" w:rsidRDefault="000C64C6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3465DCF7" w14:textId="77777777" w:rsidR="000C64C6" w:rsidRDefault="00D52F1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42DAB0B2" w14:textId="77777777" w:rsidR="000C64C6" w:rsidRDefault="00D52F12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Прием заявок осуществляется с </w:t>
      </w:r>
      <w:r>
        <w:rPr>
          <w:rFonts w:cs="Times New Roman"/>
          <w:b/>
          <w:bCs/>
          <w:sz w:val="22"/>
          <w:szCs w:val="22"/>
        </w:rPr>
        <w:t>10:00 «17» мая 2024 г. по «12» августа 2024 г. до 18:00</w:t>
      </w:r>
    </w:p>
    <w:p w14:paraId="5AB962A5" w14:textId="77777777" w:rsidR="000C64C6" w:rsidRDefault="00D52F12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</w:t>
      </w:r>
    </w:p>
    <w:p w14:paraId="150A46CF" w14:textId="77777777" w:rsidR="000C64C6" w:rsidRDefault="00D52F12">
      <w:pPr>
        <w:tabs>
          <w:tab w:val="left" w:pos="10065"/>
        </w:tabs>
        <w:spacing w:after="8"/>
        <w:ind w:left="981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14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www.lot</w:t>
        </w:r>
      </w:hyperlink>
      <w:hyperlink r:id="rId15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online.ru</w:t>
        </w:r>
      </w:hyperlink>
      <w:hyperlink r:id="rId17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464B3822" w14:textId="77777777" w:rsidR="000C64C6" w:rsidRDefault="00D52F1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расчетный счет Оператора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электронной площадки не позднее                          «</w:t>
      </w:r>
      <w:r>
        <w:rPr>
          <w:rFonts w:cs="Times New Roman"/>
          <w:b/>
          <w:bCs/>
          <w:sz w:val="22"/>
          <w:szCs w:val="22"/>
        </w:rPr>
        <w:t xml:space="preserve">13» августа 2024 </w:t>
      </w:r>
      <w:r>
        <w:rPr>
          <w:rFonts w:cs="Times New Roman"/>
          <w:b/>
          <w:sz w:val="22"/>
          <w:szCs w:val="22"/>
        </w:rPr>
        <w:t xml:space="preserve">г. 18:00. </w:t>
      </w:r>
    </w:p>
    <w:p w14:paraId="4EB54E63" w14:textId="77777777" w:rsidR="000C64C6" w:rsidRDefault="00D52F1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Определение участников электронного аукциона состоится «</w:t>
      </w:r>
      <w:r>
        <w:rPr>
          <w:rFonts w:cs="Times New Roman"/>
          <w:b/>
          <w:bCs/>
          <w:sz w:val="22"/>
          <w:szCs w:val="22"/>
        </w:rPr>
        <w:t xml:space="preserve">14» августа 2024 </w:t>
      </w:r>
      <w:r>
        <w:rPr>
          <w:rFonts w:cs="Times New Roman"/>
          <w:b/>
          <w:sz w:val="22"/>
          <w:szCs w:val="22"/>
        </w:rPr>
        <w:t xml:space="preserve">г. в 15:00. </w:t>
      </w:r>
    </w:p>
    <w:p w14:paraId="1C8D043C" w14:textId="77777777" w:rsidR="000C64C6" w:rsidRDefault="000C64C6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68E82439" w14:textId="77777777" w:rsidR="000C64C6" w:rsidRDefault="00D52F12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понижения начальной цены («голландский аукцион»).  </w:t>
      </w:r>
    </w:p>
    <w:p w14:paraId="2CC281EA" w14:textId="77777777" w:rsidR="000C64C6" w:rsidRDefault="00D52F12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(Указанное в настоящем информационном сообщении время – Московское) </w:t>
      </w:r>
    </w:p>
    <w:p w14:paraId="3CFEB45E" w14:textId="77777777" w:rsidR="000C64C6" w:rsidRDefault="00D52F12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125A4322" w14:textId="77777777" w:rsidR="000C64C6" w:rsidRDefault="000C64C6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2BCE1FAF" w14:textId="77777777" w:rsidR="000C64C6" w:rsidRDefault="00D52F12">
      <w:pPr>
        <w:ind w:right="60" w:firstLine="298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Сведения об объекте продажи (далее – «Доля», «Лот»):</w:t>
      </w:r>
      <w:r>
        <w:rPr>
          <w:rFonts w:cs="Times New Roman"/>
          <w:sz w:val="22"/>
          <w:szCs w:val="22"/>
        </w:rPr>
        <w:tab/>
      </w:r>
    </w:p>
    <w:p w14:paraId="1DA2361F" w14:textId="77777777" w:rsidR="000C64C6" w:rsidRDefault="00D52F12">
      <w:pPr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- Доля</w:t>
      </w:r>
      <w:r>
        <w:rPr>
          <w:rFonts w:eastAsia="Times New Roman"/>
          <w:lang w:eastAsia="ru-RU"/>
        </w:rPr>
        <w:t xml:space="preserve"> в размере 100 % (сто процентов) уставного капитала Общества с ограниченной ответственностью «Торгово-развлекательный центр Восторг».</w:t>
      </w:r>
    </w:p>
    <w:p w14:paraId="730309EB" w14:textId="77777777" w:rsidR="000C64C6" w:rsidRDefault="000C64C6">
      <w:pPr>
        <w:jc w:val="both"/>
        <w:rPr>
          <w:rFonts w:eastAsia="Times New Roman"/>
          <w:lang w:eastAsia="ru-RU"/>
        </w:rPr>
      </w:pPr>
    </w:p>
    <w:p w14:paraId="56A06139" w14:textId="77777777" w:rsidR="000C64C6" w:rsidRDefault="00D52F12">
      <w:pPr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zh-CN"/>
        </w:rPr>
        <w:t xml:space="preserve">Сведения об </w:t>
      </w:r>
      <w:r>
        <w:rPr>
          <w:rFonts w:eastAsia="Times New Roman"/>
          <w:lang w:eastAsia="ru-RU"/>
        </w:rPr>
        <w:t>Обществе с ограниченной ответственностью «Торгово-развлекательный центр Восторг</w:t>
      </w:r>
      <w:r>
        <w:rPr>
          <w:rFonts w:eastAsia="Times New Roman"/>
          <w:color w:val="000000"/>
          <w:lang w:eastAsia="zh-CN"/>
        </w:rPr>
        <w:t>»:</w:t>
      </w:r>
    </w:p>
    <w:p w14:paraId="61BEB46D" w14:textId="77777777" w:rsidR="000C64C6" w:rsidRDefault="00D52F12">
      <w:pPr>
        <w:pStyle w:val="af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Полное наименование: </w:t>
      </w:r>
      <w:r>
        <w:rPr>
          <w:rFonts w:ascii="Times New Roman" w:eastAsia="Times New Roman" w:hAnsi="Times New Roman"/>
          <w:lang w:eastAsia="ru-RU"/>
        </w:rPr>
        <w:t>Общество с ограниченной ответственностью «Торгово-развлекательный центр Восторг»</w:t>
      </w:r>
      <w:r>
        <w:rPr>
          <w:rFonts w:ascii="Times New Roman" w:eastAsia="Times New Roman" w:hAnsi="Times New Roman"/>
          <w:color w:val="000000"/>
          <w:lang w:eastAsia="zh-CN"/>
        </w:rPr>
        <w:t>. Сокращенное наименование: ООО «ТРЦ ВОСТОРГ».</w:t>
      </w:r>
    </w:p>
    <w:p w14:paraId="6C1CA8F0" w14:textId="77777777" w:rsidR="000C64C6" w:rsidRDefault="00D52F12">
      <w:pPr>
        <w:pStyle w:val="af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Место нахождения: НИЖЕГОРОДСКАЯ ОБЛАСТЬ, М.О. КСТОВСКИЙ, Г КСТОВО.</w:t>
      </w:r>
    </w:p>
    <w:p w14:paraId="2289FC3F" w14:textId="77777777" w:rsidR="000C64C6" w:rsidRDefault="00D52F12">
      <w:pPr>
        <w:pStyle w:val="af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Адрес юридического лица: </w:t>
      </w:r>
      <w:hyperlink r:id="rId18" w:tgtFrame="_blank">
        <w:r>
          <w:rPr>
            <w:rFonts w:ascii="Times New Roman" w:eastAsia="Times New Roman" w:hAnsi="Times New Roman"/>
            <w:lang w:eastAsia="ru-RU"/>
          </w:rPr>
          <w:t>607663, Нижегородская Область, м.о. Кстовский, г. Кстово, ул. Зеленая, д. 24</w:t>
        </w:r>
      </w:hyperlink>
      <w:r>
        <w:rPr>
          <w:rFonts w:ascii="Times New Roman" w:eastAsia="Times New Roman" w:hAnsi="Times New Roman"/>
          <w:lang w:eastAsia="ru-RU"/>
        </w:rPr>
        <w:t>.</w:t>
      </w:r>
    </w:p>
    <w:p w14:paraId="229EB682" w14:textId="77777777" w:rsidR="000C64C6" w:rsidRDefault="00D52F12">
      <w:pPr>
        <w:pStyle w:val="af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zh-CN"/>
        </w:rPr>
        <w:t xml:space="preserve">Сведения о регистрации: зарегистрировано Межрайонной инспекцией Федеральной налоговой службы России № 6 по Нижегородской области 17.08.2012. </w:t>
      </w:r>
    </w:p>
    <w:p w14:paraId="3DCC66DA" w14:textId="77777777" w:rsidR="000C64C6" w:rsidRDefault="00D52F12">
      <w:pPr>
        <w:pStyle w:val="af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zh-CN"/>
        </w:rPr>
        <w:t xml:space="preserve">ОГРН 1125250004164. ИНН </w:t>
      </w:r>
      <w:r>
        <w:rPr>
          <w:rFonts w:ascii="Times New Roman" w:eastAsia="Times New Roman" w:hAnsi="Times New Roman"/>
          <w:lang w:eastAsia="ru-RU"/>
        </w:rPr>
        <w:t>5250056534</w:t>
      </w:r>
      <w:r>
        <w:rPr>
          <w:rFonts w:ascii="Times New Roman" w:eastAsia="Times New Roman" w:hAnsi="Times New Roman"/>
          <w:lang w:eastAsia="zh-CN"/>
        </w:rPr>
        <w:t>. КПП 525001001.</w:t>
      </w:r>
    </w:p>
    <w:p w14:paraId="659299ED" w14:textId="77777777" w:rsidR="000C64C6" w:rsidRDefault="00D52F12">
      <w:pPr>
        <w:pStyle w:val="af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zh-CN"/>
        </w:rPr>
        <w:t xml:space="preserve">Уставный капитал ООО «ТРЦ ВОСТОРГ» состоит из номинальной стоимости доли его участников и составляет 210 680 000 (двести десять миллионов шестьсот восемьдесят тысяч) рублей 00 копеек. </w:t>
      </w:r>
      <w:r>
        <w:rPr>
          <w:rFonts w:ascii="Times New Roman" w:eastAsia="Times New Roman" w:hAnsi="Times New Roman"/>
        </w:rPr>
        <w:t xml:space="preserve"> </w:t>
      </w:r>
    </w:p>
    <w:p w14:paraId="1968102D" w14:textId="49FAB3E9" w:rsidR="00F2208E" w:rsidRPr="00F2208E" w:rsidRDefault="00D52F12" w:rsidP="00F2208E">
      <w:pPr>
        <w:pStyle w:val="af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zh-CN"/>
        </w:rPr>
        <w:t xml:space="preserve">Объекты, принадлежащие ООО «ТРЦ ВОСТОРГ» на основании зарегистрированных </w:t>
      </w:r>
      <w:r w:rsidR="00F2208E">
        <w:rPr>
          <w:rFonts w:ascii="Times New Roman" w:eastAsia="Times New Roman" w:hAnsi="Times New Roman"/>
          <w:lang w:eastAsia="zh-CN"/>
        </w:rPr>
        <w:t>прав:</w:t>
      </w:r>
    </w:p>
    <w:p w14:paraId="4E078944" w14:textId="77777777" w:rsidR="00F2208E" w:rsidRPr="00F2208E" w:rsidRDefault="00F2208E" w:rsidP="00F2208E">
      <w:pPr>
        <w:pStyle w:val="af5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1553B" w14:textId="77777777" w:rsidR="00F2208E" w:rsidRDefault="00F2208E" w:rsidP="00F2208E">
      <w:pPr>
        <w:pStyle w:val="1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F2208E">
        <w:rPr>
          <w:rFonts w:ascii="Times New Roman" w:hAnsi="Times New Roman" w:cs="Times New Roman"/>
          <w:sz w:val="22"/>
          <w:szCs w:val="22"/>
        </w:rPr>
        <w:t xml:space="preserve">Объект 1: </w:t>
      </w:r>
      <w:r w:rsidRPr="00D52F12">
        <w:rPr>
          <w:rFonts w:ascii="Times New Roman" w:hAnsi="Times New Roman" w:cs="Times New Roman"/>
          <w:b/>
          <w:bCs/>
          <w:sz w:val="22"/>
          <w:szCs w:val="22"/>
        </w:rPr>
        <w:t>Нежилое здание</w:t>
      </w:r>
      <w:r w:rsidRPr="00F2208E">
        <w:rPr>
          <w:rFonts w:ascii="Times New Roman" w:hAnsi="Times New Roman" w:cs="Times New Roman"/>
          <w:sz w:val="22"/>
          <w:szCs w:val="22"/>
        </w:rPr>
        <w:t>, наименование: Торгово-развлекательный центр «Восторг», общей площадью 11 937,7 кв.м, расположенное по адресу: Российская Федерация, Нижегородская Область, Кстовский Муниципальный Район, Городское Поселение Город Кстово, Город Кстово, улица Зеленая, дом 24, с кадастровым номером: 52:25:0010720:154, находящееся в собственности Общества, о чем</w:t>
      </w:r>
      <w:r>
        <w:rPr>
          <w:rFonts w:ascii="Times New Roman" w:hAnsi="Times New Roman" w:cs="Times New Roman"/>
          <w:sz w:val="22"/>
          <w:szCs w:val="22"/>
        </w:rPr>
        <w:t xml:space="preserve"> 05.04.2013г. в ЕГРН сделана запись регистрации № 52-52-14/807/2013-832.</w:t>
      </w:r>
    </w:p>
    <w:p w14:paraId="228DBF00" w14:textId="32E535CC" w:rsidR="00F2208E" w:rsidRPr="00F2208E" w:rsidRDefault="00F2208E" w:rsidP="00F2208E">
      <w:pPr>
        <w:pStyle w:val="1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Ограничения (обременения) </w:t>
      </w:r>
      <w:r>
        <w:rPr>
          <w:rFonts w:ascii="Times New Roman" w:hAnsi="Times New Roman" w:cs="Times New Roman"/>
          <w:sz w:val="22"/>
          <w:szCs w:val="22"/>
        </w:rPr>
        <w:t>в соответствии с выпиской ЕГРН от 08.04.2024г.: долгосрочные договоры аренды помещений согласно выписке из ЕГРН на 43 листах.</w:t>
      </w:r>
    </w:p>
    <w:p w14:paraId="7FB0D587" w14:textId="110B7ABC" w:rsidR="00F2208E" w:rsidRDefault="00F2208E" w:rsidP="00F2208E">
      <w:pPr>
        <w:ind w:right="-57"/>
        <w:jc w:val="both"/>
        <w:rPr>
          <w:rFonts w:eastAsia="Times New Roman" w:cs="Times New Roman"/>
          <w:sz w:val="22"/>
          <w:szCs w:val="22"/>
          <w:lang w:eastAsia="ru-RU"/>
        </w:rPr>
      </w:pPr>
      <w:r w:rsidRPr="00F2208E">
        <w:rPr>
          <w:rFonts w:cs="Times New Roman"/>
          <w:sz w:val="22"/>
          <w:szCs w:val="22"/>
        </w:rPr>
        <w:t xml:space="preserve">Объект 2: </w:t>
      </w:r>
      <w:r w:rsidRPr="00D52F12">
        <w:rPr>
          <w:rFonts w:cs="Times New Roman"/>
          <w:b/>
          <w:bCs/>
          <w:sz w:val="22"/>
          <w:szCs w:val="22"/>
        </w:rPr>
        <w:t>Земельный участок</w:t>
      </w:r>
      <w:bookmarkStart w:id="0" w:name="_Hlk115699133"/>
      <w:r w:rsidRPr="00F2208E">
        <w:rPr>
          <w:rFonts w:eastAsia="Times New Roman" w:cs="Times New Roman"/>
          <w:sz w:val="22"/>
          <w:szCs w:val="22"/>
          <w:lang w:eastAsia="ru-RU"/>
        </w:rPr>
        <w:t>, категория земель: Земли населенных пунктов, вид разрешенного</w:t>
      </w:r>
      <w:r>
        <w:rPr>
          <w:rFonts w:eastAsia="Times New Roman" w:cs="Times New Roman"/>
          <w:sz w:val="22"/>
          <w:szCs w:val="22"/>
          <w:lang w:eastAsia="ru-RU"/>
        </w:rPr>
        <w:t xml:space="preserve"> использования: </w:t>
      </w:r>
      <w:r>
        <w:rPr>
          <w:rFonts w:eastAsia="Times New Roman" w:cs="Times New Roman"/>
          <w:sz w:val="22"/>
          <w:szCs w:val="22"/>
          <w:shd w:val="clear" w:color="auto" w:fill="FFFFFF"/>
          <w:lang w:eastAsia="ru-RU"/>
        </w:rPr>
        <w:t>для размещения автостоянки</w:t>
      </w:r>
      <w:r>
        <w:rPr>
          <w:rFonts w:eastAsia="Times New Roman" w:cs="Times New Roman"/>
          <w:sz w:val="22"/>
          <w:szCs w:val="22"/>
          <w:lang w:eastAsia="ru-RU"/>
        </w:rPr>
        <w:t xml:space="preserve">, площадью 540 кв.м, расположенный по адресу: Нижегородская область, район Кстовский, ул. Шохина, д. 128, с кадастровым номером: </w:t>
      </w:r>
      <w:r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 xml:space="preserve">52:25:0010720:64 </w:t>
      </w:r>
      <w:r>
        <w:rPr>
          <w:rFonts w:eastAsia="Times New Roman" w:cs="Times New Roman"/>
          <w:sz w:val="22"/>
          <w:szCs w:val="22"/>
          <w:shd w:val="clear" w:color="auto" w:fill="FFFFFF"/>
          <w:lang w:eastAsia="ru-RU"/>
        </w:rPr>
        <w:t>и находящийся в собственности Общества, о чем</w:t>
      </w:r>
      <w:r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cs="Times New Roman"/>
          <w:sz w:val="22"/>
          <w:szCs w:val="22"/>
        </w:rPr>
        <w:t xml:space="preserve">05.04.2013г. в ЕГРН сделана запись регистрации № </w:t>
      </w:r>
      <w:r>
        <w:rPr>
          <w:sz w:val="22"/>
          <w:szCs w:val="22"/>
        </w:rPr>
        <w:t xml:space="preserve">52-52-14/807/2013-835. </w:t>
      </w:r>
      <w:bookmarkEnd w:id="0"/>
    </w:p>
    <w:p w14:paraId="3DFC8A1D" w14:textId="77777777" w:rsidR="00F2208E" w:rsidRDefault="00F2208E" w:rsidP="00F2208E">
      <w:pPr>
        <w:pStyle w:val="1"/>
        <w:spacing w:before="0"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Ограничения (обременения) </w:t>
      </w:r>
      <w:r>
        <w:rPr>
          <w:rFonts w:ascii="Times New Roman" w:hAnsi="Times New Roman" w:cs="Times New Roman"/>
          <w:sz w:val="22"/>
          <w:szCs w:val="22"/>
        </w:rPr>
        <w:t>в соответствии с выпиской ЕГРН от 08.04.2024г. не зарегистрированы.</w:t>
      </w:r>
    </w:p>
    <w:p w14:paraId="1C4B4DEF" w14:textId="77777777" w:rsidR="00F2208E" w:rsidRDefault="00F2208E" w:rsidP="00F2208E">
      <w:pPr>
        <w:ind w:right="-57"/>
        <w:jc w:val="both"/>
        <w:rPr>
          <w:rFonts w:eastAsia="Times New Roman" w:cs="Times New Roman"/>
          <w:kern w:val="0"/>
          <w:sz w:val="22"/>
          <w:szCs w:val="22"/>
          <w:shd w:val="clear" w:color="auto" w:fill="FFFFFF"/>
          <w:lang w:eastAsia="ru-RU" w:bidi="ar-SA"/>
        </w:rPr>
      </w:pPr>
    </w:p>
    <w:p w14:paraId="0FF983AC" w14:textId="25D5B60C" w:rsidR="00F2208E" w:rsidRDefault="00F2208E" w:rsidP="00F2208E">
      <w:pPr>
        <w:ind w:right="-57"/>
        <w:jc w:val="both"/>
        <w:rPr>
          <w:rFonts w:eastAsia="Times New Roman"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</w:rPr>
        <w:lastRenderedPageBreak/>
        <w:t xml:space="preserve">Объект 3: </w:t>
      </w:r>
      <w:r>
        <w:rPr>
          <w:rFonts w:cs="Times New Roman"/>
          <w:b/>
          <w:bCs/>
          <w:sz w:val="22"/>
          <w:szCs w:val="22"/>
        </w:rPr>
        <w:t>Земельный участок</w:t>
      </w:r>
      <w:r>
        <w:rPr>
          <w:rFonts w:eastAsia="Times New Roman" w:cs="Times New Roman"/>
          <w:sz w:val="22"/>
          <w:szCs w:val="22"/>
          <w:lang w:eastAsia="ru-RU"/>
        </w:rPr>
        <w:t xml:space="preserve">, категория земель: Земли населенных пунктов, вид разрешенного использования: </w:t>
      </w:r>
      <w:r>
        <w:rPr>
          <w:rFonts w:eastAsia="Times New Roman" w:cs="Times New Roman"/>
          <w:sz w:val="22"/>
          <w:szCs w:val="22"/>
          <w:shd w:val="clear" w:color="auto" w:fill="FFFFFF"/>
          <w:lang w:eastAsia="ru-RU"/>
        </w:rPr>
        <w:t>для размещения автостоянки</w:t>
      </w:r>
      <w:r>
        <w:rPr>
          <w:rFonts w:eastAsia="Times New Roman" w:cs="Times New Roman"/>
          <w:sz w:val="22"/>
          <w:szCs w:val="22"/>
          <w:lang w:eastAsia="ru-RU"/>
        </w:rPr>
        <w:t xml:space="preserve">, площадью 75 кв.м, расположенный по адресу: Нижегородская область, район Кстовский, ул. Шохина, д. 118, с кадастровым номером: </w:t>
      </w:r>
      <w:r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>52:25:0010720:68</w:t>
      </w:r>
      <w:r>
        <w:rPr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  <w:shd w:val="clear" w:color="auto" w:fill="FFFFFF"/>
          <w:lang w:eastAsia="ru-RU"/>
        </w:rPr>
        <w:t>и находящийся в собственности Общества, о чем</w:t>
      </w:r>
      <w:r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cs="Times New Roman"/>
          <w:sz w:val="22"/>
          <w:szCs w:val="22"/>
        </w:rPr>
        <w:t xml:space="preserve">05.04.2013г. в ЕГРН сделана запись регистрации № </w:t>
      </w:r>
      <w:r>
        <w:rPr>
          <w:sz w:val="22"/>
          <w:szCs w:val="22"/>
        </w:rPr>
        <w:t xml:space="preserve">52-52-14/807/2013-836. </w:t>
      </w:r>
    </w:p>
    <w:p w14:paraId="723D19A6" w14:textId="77777777" w:rsidR="00F2208E" w:rsidRDefault="00F2208E" w:rsidP="00F2208E">
      <w:pPr>
        <w:pStyle w:val="1"/>
        <w:spacing w:before="0"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Ограничения (обременения) </w:t>
      </w:r>
      <w:r>
        <w:rPr>
          <w:rFonts w:ascii="Times New Roman" w:hAnsi="Times New Roman" w:cs="Times New Roman"/>
          <w:sz w:val="22"/>
          <w:szCs w:val="22"/>
        </w:rPr>
        <w:t>в соответствии с выпиской ЕГРН от 08.04.2024г. не зарегистрированы.</w:t>
      </w:r>
    </w:p>
    <w:p w14:paraId="2D0DF00A" w14:textId="77777777" w:rsidR="00F2208E" w:rsidRDefault="00F2208E" w:rsidP="00F2208E">
      <w:pPr>
        <w:ind w:right="-57"/>
        <w:jc w:val="both"/>
        <w:rPr>
          <w:rFonts w:eastAsia="Times New Roman" w:cs="Times New Roman"/>
          <w:kern w:val="0"/>
          <w:sz w:val="22"/>
          <w:szCs w:val="22"/>
          <w:shd w:val="clear" w:color="auto" w:fill="FFFFFF"/>
          <w:lang w:eastAsia="ru-RU" w:bidi="ar-SA"/>
        </w:rPr>
      </w:pPr>
    </w:p>
    <w:p w14:paraId="0ABE777E" w14:textId="0BC4AC27" w:rsidR="00F2208E" w:rsidRDefault="00F2208E" w:rsidP="00F2208E">
      <w:pPr>
        <w:ind w:right="-57"/>
        <w:jc w:val="both"/>
        <w:rPr>
          <w:rFonts w:eastAsia="Times New Roman"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</w:rPr>
        <w:t xml:space="preserve">Объект 4: </w:t>
      </w:r>
      <w:r>
        <w:rPr>
          <w:rFonts w:cs="Times New Roman"/>
          <w:b/>
          <w:bCs/>
          <w:sz w:val="22"/>
          <w:szCs w:val="22"/>
        </w:rPr>
        <w:t>Земельный участок</w:t>
      </w:r>
      <w:r>
        <w:rPr>
          <w:rFonts w:eastAsia="Times New Roman" w:cs="Times New Roman"/>
          <w:sz w:val="22"/>
          <w:szCs w:val="22"/>
          <w:lang w:eastAsia="ru-RU"/>
        </w:rPr>
        <w:t xml:space="preserve">, категория земель: Земли населенных пунктов, вид разрешенного использования: </w:t>
      </w:r>
      <w:r>
        <w:rPr>
          <w:rFonts w:eastAsia="Times New Roman" w:cs="Times New Roman"/>
          <w:sz w:val="22"/>
          <w:szCs w:val="22"/>
          <w:shd w:val="clear" w:color="auto" w:fill="FFFFFF"/>
          <w:lang w:eastAsia="ru-RU"/>
        </w:rPr>
        <w:t>для эксплуатации нежилого здания</w:t>
      </w:r>
      <w:r>
        <w:rPr>
          <w:rFonts w:eastAsia="Times New Roman" w:cs="Times New Roman"/>
          <w:sz w:val="22"/>
          <w:szCs w:val="22"/>
          <w:lang w:eastAsia="ru-RU"/>
        </w:rPr>
        <w:t xml:space="preserve">, площадью 7958 +/- 31 кв.м, расположенный по адресу: Нижегородская область, район Кстовский, г. Кстово, ул. Зеленая, д. 24, з.у.1, с кадастровым номером: </w:t>
      </w:r>
      <w:r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 xml:space="preserve">52:25:0010720:416 </w:t>
      </w:r>
      <w:r>
        <w:rPr>
          <w:rFonts w:eastAsia="Times New Roman" w:cs="Times New Roman"/>
          <w:sz w:val="22"/>
          <w:szCs w:val="22"/>
          <w:shd w:val="clear" w:color="auto" w:fill="FFFFFF"/>
          <w:lang w:eastAsia="ru-RU"/>
        </w:rPr>
        <w:t>и находящийся в собственности Общества, о чем</w:t>
      </w:r>
      <w:r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cs="Times New Roman"/>
          <w:sz w:val="22"/>
          <w:szCs w:val="22"/>
        </w:rPr>
        <w:t xml:space="preserve">19.01.2018г. в ЕГРН сделана запись регистрации № </w:t>
      </w:r>
      <w:r>
        <w:rPr>
          <w:sz w:val="22"/>
          <w:szCs w:val="22"/>
        </w:rPr>
        <w:t xml:space="preserve">52:25:0010720:416-52/114/2018-4. </w:t>
      </w:r>
    </w:p>
    <w:p w14:paraId="47FAD7AB" w14:textId="77777777" w:rsidR="00F2208E" w:rsidRDefault="00F2208E" w:rsidP="00F2208E">
      <w:pPr>
        <w:pStyle w:val="1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Ограничения (обременения) </w:t>
      </w:r>
      <w:r>
        <w:rPr>
          <w:rFonts w:ascii="Times New Roman" w:hAnsi="Times New Roman" w:cs="Times New Roman"/>
          <w:sz w:val="22"/>
          <w:szCs w:val="22"/>
        </w:rPr>
        <w:t>в соответствии с выпиской ЕГРН от 08.04.2024г. не зарегистрированы.</w:t>
      </w:r>
    </w:p>
    <w:p w14:paraId="131E7596" w14:textId="77777777" w:rsidR="00EF7541" w:rsidRPr="00FB013D" w:rsidRDefault="00EF7541" w:rsidP="00EF7541">
      <w:pPr>
        <w:pStyle w:val="af0"/>
      </w:pPr>
    </w:p>
    <w:p w14:paraId="49935260" w14:textId="3DAFD13C" w:rsidR="00EF7541" w:rsidRPr="00FB013D" w:rsidRDefault="00EF7541" w:rsidP="00EF7541">
      <w:pPr>
        <w:ind w:right="-57"/>
        <w:jc w:val="both"/>
        <w:rPr>
          <w:sz w:val="22"/>
          <w:szCs w:val="22"/>
        </w:rPr>
      </w:pPr>
      <w:r w:rsidRPr="00FB013D">
        <w:rPr>
          <w:rFonts w:cs="Times New Roman"/>
          <w:sz w:val="22"/>
          <w:szCs w:val="22"/>
        </w:rPr>
        <w:t xml:space="preserve">Объект 5: Право аренды  </w:t>
      </w:r>
      <w:r w:rsidRPr="00FB013D">
        <w:rPr>
          <w:rFonts w:cs="Times New Roman"/>
          <w:b/>
          <w:bCs/>
          <w:sz w:val="22"/>
          <w:szCs w:val="22"/>
        </w:rPr>
        <w:t>Земельного участка</w:t>
      </w:r>
      <w:r w:rsidRPr="00FB013D">
        <w:rPr>
          <w:rFonts w:eastAsia="Times New Roman" w:cs="Times New Roman"/>
          <w:sz w:val="22"/>
          <w:szCs w:val="22"/>
          <w:lang w:eastAsia="ru-RU"/>
        </w:rPr>
        <w:t xml:space="preserve">, категория земель: Земли населенных пунктов, вид разрешенного использования: </w:t>
      </w:r>
      <w:r w:rsidRPr="00FB013D">
        <w:rPr>
          <w:rFonts w:eastAsia="Times New Roman" w:cs="Times New Roman"/>
          <w:sz w:val="22"/>
          <w:szCs w:val="22"/>
          <w:shd w:val="clear" w:color="auto" w:fill="FFFFFF"/>
          <w:lang w:eastAsia="ru-RU"/>
        </w:rPr>
        <w:t>для эксплуатации нежилого здания</w:t>
      </w:r>
      <w:r w:rsidRPr="00FB013D">
        <w:rPr>
          <w:rFonts w:eastAsia="Times New Roman" w:cs="Times New Roman"/>
          <w:sz w:val="22"/>
          <w:szCs w:val="22"/>
          <w:lang w:eastAsia="ru-RU"/>
        </w:rPr>
        <w:t>, площадью 1537 +/- 14 кв.м, расположенного по адресу: Нижегородская область, р-н Кстовский, г Кстово, ул</w:t>
      </w:r>
      <w:r w:rsidRPr="00FB013D">
        <w:rPr>
          <w:rFonts w:eastAsia="Times New Roman" w:cs="Times New Roman"/>
          <w:sz w:val="22"/>
          <w:szCs w:val="22"/>
          <w:lang w:eastAsia="ru-RU"/>
        </w:rPr>
        <w:t>.</w:t>
      </w:r>
      <w:r w:rsidRPr="00FB013D">
        <w:rPr>
          <w:rFonts w:eastAsia="Times New Roman" w:cs="Times New Roman"/>
          <w:sz w:val="22"/>
          <w:szCs w:val="22"/>
          <w:lang w:eastAsia="ru-RU"/>
        </w:rPr>
        <w:t xml:space="preserve"> Зеленая, д 24, з.у.3, с кадастровым номером: </w:t>
      </w:r>
      <w:r w:rsidRPr="00FB013D"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>52:25:0010720:41</w:t>
      </w:r>
      <w:r w:rsidRPr="00FB013D"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>8</w:t>
      </w:r>
      <w:r w:rsidRPr="00FB013D"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 xml:space="preserve"> на основании Договора аренды земельных участков, № 96 от 10.07.2017, Соглашения от 21.12.2017 о внесении изменений в договор аренды земельного участка №96 от 10.07.2017,  Соглашения от 28.03.2019 о внесении изменений в договор аренды. Срок аренды с 21.07.2017 по </w:t>
      </w:r>
      <w:r w:rsidRPr="00FB013D"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>24.05.2066 о</w:t>
      </w:r>
      <w:r w:rsidRPr="00FB013D">
        <w:rPr>
          <w:rFonts w:eastAsia="Times New Roman" w:cs="Times New Roman"/>
          <w:sz w:val="22"/>
          <w:szCs w:val="22"/>
          <w:shd w:val="clear" w:color="auto" w:fill="FFFFFF"/>
          <w:lang w:eastAsia="ru-RU"/>
        </w:rPr>
        <w:t xml:space="preserve"> чем</w:t>
      </w:r>
      <w:r w:rsidRPr="00FB013D"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 xml:space="preserve"> </w:t>
      </w:r>
      <w:r w:rsidRPr="00FB013D">
        <w:rPr>
          <w:rFonts w:cs="Times New Roman"/>
          <w:sz w:val="22"/>
          <w:szCs w:val="22"/>
        </w:rPr>
        <w:t xml:space="preserve">21.07.2017г. в ЕГРН сделана запись регистрации № </w:t>
      </w:r>
      <w:r w:rsidRPr="00FB013D">
        <w:rPr>
          <w:sz w:val="22"/>
          <w:szCs w:val="22"/>
        </w:rPr>
        <w:t xml:space="preserve">52:25:0010720:418-52/114/2017-1. </w:t>
      </w:r>
    </w:p>
    <w:p w14:paraId="33CC13E7" w14:textId="77777777" w:rsidR="00EF7541" w:rsidRPr="00FB013D" w:rsidRDefault="00EF7541" w:rsidP="00EF7541">
      <w:pPr>
        <w:ind w:right="-57"/>
        <w:jc w:val="both"/>
        <w:rPr>
          <w:sz w:val="22"/>
          <w:szCs w:val="22"/>
          <w:u w:val="single"/>
        </w:rPr>
      </w:pPr>
    </w:p>
    <w:p w14:paraId="7D308C1D" w14:textId="13D45553" w:rsidR="00F2208E" w:rsidRPr="00FB013D" w:rsidRDefault="00EF7541" w:rsidP="00EF7541">
      <w:pPr>
        <w:ind w:right="-57"/>
        <w:jc w:val="both"/>
        <w:rPr>
          <w:sz w:val="22"/>
          <w:szCs w:val="22"/>
        </w:rPr>
      </w:pPr>
      <w:r w:rsidRPr="00FB013D">
        <w:rPr>
          <w:sz w:val="22"/>
          <w:szCs w:val="22"/>
          <w:u w:val="single"/>
        </w:rPr>
        <w:t>Особые отметки:</w:t>
      </w:r>
      <w:r w:rsidRPr="00FB013D">
        <w:rPr>
          <w:sz w:val="22"/>
          <w:szCs w:val="22"/>
        </w:rPr>
        <w:t xml:space="preserve"> Граница земельного участка состоит из 2 контуров. Учетные номера контуров и их площади: 1 -595.5 кв.м, 2 - 941.27 кв.м. Для данного земельного участка обеспечен доступ посредством</w:t>
      </w:r>
      <w:r w:rsidRPr="00FB013D">
        <w:rPr>
          <w:sz w:val="22"/>
          <w:szCs w:val="22"/>
        </w:rPr>
        <w:cr/>
        <w:t>земельного участка (земельных участков) с кадастровым номером (кадастровыми номерами):</w:t>
      </w:r>
      <w:r w:rsidRPr="00FB013D">
        <w:rPr>
          <w:sz w:val="22"/>
          <w:szCs w:val="22"/>
        </w:rPr>
        <w:t xml:space="preserve"> </w:t>
      </w:r>
      <w:r w:rsidRPr="00FB013D">
        <w:rPr>
          <w:sz w:val="22"/>
          <w:szCs w:val="22"/>
        </w:rPr>
        <w:t xml:space="preserve">52:25:0010720:417. Сведения, необходимые для заполнения </w:t>
      </w:r>
      <w:r w:rsidRPr="00FB013D">
        <w:rPr>
          <w:sz w:val="22"/>
          <w:szCs w:val="22"/>
        </w:rPr>
        <w:t>раздела</w:t>
      </w:r>
      <w:r w:rsidRPr="00FB013D">
        <w:rPr>
          <w:sz w:val="22"/>
          <w:szCs w:val="22"/>
        </w:rPr>
        <w:t>: 4 - Сведения о частях</w:t>
      </w:r>
      <w:r w:rsidRPr="00FB013D">
        <w:rPr>
          <w:sz w:val="22"/>
          <w:szCs w:val="22"/>
        </w:rPr>
        <w:t xml:space="preserve"> </w:t>
      </w:r>
      <w:r w:rsidRPr="00FB013D">
        <w:rPr>
          <w:sz w:val="22"/>
          <w:szCs w:val="22"/>
        </w:rPr>
        <w:t>земельного участка, отсутствуют.</w:t>
      </w:r>
    </w:p>
    <w:p w14:paraId="657D2B87" w14:textId="77777777" w:rsidR="00EF7541" w:rsidRPr="00FB013D" w:rsidRDefault="00EF7541" w:rsidP="00EF7541">
      <w:pPr>
        <w:ind w:right="-57"/>
        <w:jc w:val="both"/>
        <w:rPr>
          <w:rFonts w:eastAsia="Times New Roman" w:cs="Times New Roman"/>
          <w:kern w:val="0"/>
          <w:sz w:val="22"/>
          <w:szCs w:val="22"/>
          <w:shd w:val="clear" w:color="auto" w:fill="FFFFFF"/>
          <w:lang w:eastAsia="ru-RU" w:bidi="ar-SA"/>
        </w:rPr>
      </w:pPr>
    </w:p>
    <w:p w14:paraId="4A7C424D" w14:textId="1FB478DD" w:rsidR="00F2208E" w:rsidRDefault="00F2208E" w:rsidP="00F2208E">
      <w:pPr>
        <w:ind w:right="-57"/>
        <w:jc w:val="both"/>
        <w:rPr>
          <w:sz w:val="22"/>
          <w:szCs w:val="22"/>
        </w:rPr>
      </w:pPr>
      <w:r w:rsidRPr="00FB013D">
        <w:rPr>
          <w:rFonts w:cs="Times New Roman"/>
          <w:sz w:val="22"/>
          <w:szCs w:val="22"/>
        </w:rPr>
        <w:t xml:space="preserve">Объект </w:t>
      </w:r>
      <w:r w:rsidR="00EF7541" w:rsidRPr="00FB013D">
        <w:rPr>
          <w:rFonts w:cs="Times New Roman"/>
          <w:sz w:val="22"/>
          <w:szCs w:val="22"/>
        </w:rPr>
        <w:t>6</w:t>
      </w:r>
      <w:r w:rsidRPr="00FB013D">
        <w:rPr>
          <w:rFonts w:cs="Times New Roman"/>
          <w:sz w:val="22"/>
          <w:szCs w:val="22"/>
        </w:rPr>
        <w:t xml:space="preserve">: Право аренды  </w:t>
      </w:r>
      <w:r w:rsidRPr="00FB013D">
        <w:rPr>
          <w:rFonts w:cs="Times New Roman"/>
          <w:b/>
          <w:bCs/>
          <w:sz w:val="22"/>
          <w:szCs w:val="22"/>
        </w:rPr>
        <w:t>Земельного участка</w:t>
      </w:r>
      <w:r w:rsidRPr="00FB013D">
        <w:rPr>
          <w:rFonts w:eastAsia="Times New Roman" w:cs="Times New Roman"/>
          <w:sz w:val="22"/>
          <w:szCs w:val="22"/>
          <w:lang w:eastAsia="ru-RU"/>
        </w:rPr>
        <w:t xml:space="preserve">, категория земель: Земли населенных пунктов, вид разрешенного использования: </w:t>
      </w:r>
      <w:r w:rsidRPr="00FB013D">
        <w:rPr>
          <w:rFonts w:eastAsia="Times New Roman" w:cs="Times New Roman"/>
          <w:sz w:val="22"/>
          <w:szCs w:val="22"/>
          <w:shd w:val="clear" w:color="auto" w:fill="FFFFFF"/>
          <w:lang w:eastAsia="ru-RU"/>
        </w:rPr>
        <w:t>для эксплуатации нежилого здания</w:t>
      </w:r>
      <w:r w:rsidRPr="00FB013D">
        <w:rPr>
          <w:rFonts w:eastAsia="Times New Roman" w:cs="Times New Roman"/>
          <w:sz w:val="22"/>
          <w:szCs w:val="22"/>
          <w:lang w:eastAsia="ru-RU"/>
        </w:rPr>
        <w:t xml:space="preserve">, площадью 1545 +/-14 кв.м, расположенного по адресу: Нижегородская область, район Кстовский, г. Кстово, ул. Зеленая, д. 24, з.у.2, с кадастровым номером: </w:t>
      </w:r>
      <w:r w:rsidRPr="00FB013D"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 xml:space="preserve">52:25:0010720:419 на основании Договора аренды земельных участков, № 96 от 10.07.2017, Соглашения от 21.12.2017 о внесении изменений в договор аренды земельного </w:t>
      </w:r>
      <w:r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 xml:space="preserve">участка №96 от 10.07.2017,  Соглашения от 28.03.2019 о внесении изменений в договор аренды. Срок аренды с 21.07.2017 по 24.05.2066  </w:t>
      </w:r>
      <w:r>
        <w:rPr>
          <w:rFonts w:eastAsia="Times New Roman" w:cs="Times New Roman"/>
          <w:sz w:val="22"/>
          <w:szCs w:val="22"/>
          <w:shd w:val="clear" w:color="auto" w:fill="FFFFFF"/>
          <w:lang w:eastAsia="ru-RU"/>
        </w:rPr>
        <w:t xml:space="preserve"> о чем</w:t>
      </w:r>
      <w:r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cs="Times New Roman"/>
          <w:sz w:val="22"/>
          <w:szCs w:val="22"/>
        </w:rPr>
        <w:t xml:space="preserve">21.07.2017г. в ЕГРН сделана запись регистрации № </w:t>
      </w:r>
      <w:r>
        <w:rPr>
          <w:sz w:val="22"/>
          <w:szCs w:val="22"/>
        </w:rPr>
        <w:t xml:space="preserve">52:25:0010720:419-52/114/2017-1. </w:t>
      </w:r>
    </w:p>
    <w:p w14:paraId="1C0850ED" w14:textId="77777777" w:rsidR="00F2208E" w:rsidRDefault="00F2208E" w:rsidP="00F2208E">
      <w:pPr>
        <w:ind w:right="-57"/>
        <w:jc w:val="both"/>
        <w:rPr>
          <w:sz w:val="22"/>
          <w:szCs w:val="22"/>
          <w:u w:val="single"/>
        </w:rPr>
      </w:pPr>
    </w:p>
    <w:p w14:paraId="06155C7B" w14:textId="77777777" w:rsidR="00F2208E" w:rsidRDefault="00F2208E" w:rsidP="00F2208E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Особые отметки:</w:t>
      </w:r>
      <w:r>
        <w:rPr>
          <w:sz w:val="22"/>
          <w:szCs w:val="22"/>
        </w:rPr>
        <w:t xml:space="preserve"> Граница земельного участка состоит из 2 контуров. Учетные номера контуров и их площади: 1 – 697,56 кв.м, 2 - 847.29 кв.м. Для данного земельного участка обеспечен доступ посредством земельного участка (земельных участков) с кадастровым номером (кадастровыми номерами): 52:25:0010886:14. Сведения, необходимые для заполнения раздела: 4 - Сведения о частях земельного участка, отсутствуют. </w:t>
      </w:r>
    </w:p>
    <w:p w14:paraId="7C899FFD" w14:textId="77777777" w:rsidR="00F2208E" w:rsidRDefault="00F2208E" w:rsidP="00F2208E">
      <w:pPr>
        <w:ind w:right="-57"/>
        <w:jc w:val="both"/>
        <w:rPr>
          <w:sz w:val="22"/>
          <w:szCs w:val="22"/>
        </w:rPr>
      </w:pPr>
    </w:p>
    <w:p w14:paraId="46CBADC9" w14:textId="73DC8FF4" w:rsidR="00F2208E" w:rsidRDefault="00F2208E" w:rsidP="00F2208E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 </w:t>
      </w:r>
      <w:r w:rsidR="00EF7541">
        <w:rPr>
          <w:sz w:val="22"/>
          <w:szCs w:val="22"/>
        </w:rPr>
        <w:t>7</w:t>
      </w:r>
      <w:r>
        <w:rPr>
          <w:sz w:val="22"/>
          <w:szCs w:val="22"/>
        </w:rPr>
        <w:t xml:space="preserve">:  </w:t>
      </w:r>
      <w:r>
        <w:rPr>
          <w:rFonts w:cs="Times New Roman"/>
          <w:b/>
          <w:bCs/>
          <w:sz w:val="22"/>
          <w:szCs w:val="22"/>
        </w:rPr>
        <w:t>Земельный участок</w:t>
      </w:r>
      <w:r>
        <w:rPr>
          <w:rFonts w:eastAsia="Times New Roman" w:cs="Times New Roman"/>
          <w:sz w:val="22"/>
          <w:szCs w:val="22"/>
          <w:lang w:eastAsia="ru-RU"/>
        </w:rPr>
        <w:t xml:space="preserve">, категория земель: Земли населенных пунктов, вид разрешенного использования: </w:t>
      </w:r>
      <w:r>
        <w:rPr>
          <w:rFonts w:eastAsia="Times New Roman" w:cs="Times New Roman"/>
          <w:sz w:val="22"/>
          <w:szCs w:val="22"/>
          <w:shd w:val="clear" w:color="auto" w:fill="FFFFFF"/>
          <w:lang w:eastAsia="ru-RU"/>
        </w:rPr>
        <w:t>для размещения автостоянки</w:t>
      </w:r>
      <w:r>
        <w:rPr>
          <w:rFonts w:eastAsia="Times New Roman" w:cs="Times New Roman"/>
          <w:sz w:val="22"/>
          <w:szCs w:val="22"/>
          <w:lang w:eastAsia="ru-RU"/>
        </w:rPr>
        <w:t>, площадью 199 кв.м, расположенный по адресу: Нижегородская обл, г Кстово, ул</w:t>
      </w:r>
      <w:r w:rsidR="002A01A8">
        <w:rPr>
          <w:rFonts w:eastAsia="Times New Roman" w:cs="Times New Roman"/>
          <w:sz w:val="22"/>
          <w:szCs w:val="22"/>
          <w:lang w:eastAsia="ru-RU"/>
        </w:rPr>
        <w:t>.</w:t>
      </w:r>
      <w:r>
        <w:rPr>
          <w:rFonts w:eastAsia="Times New Roman" w:cs="Times New Roman"/>
          <w:sz w:val="22"/>
          <w:szCs w:val="22"/>
          <w:lang w:eastAsia="ru-RU"/>
        </w:rPr>
        <w:t xml:space="preserve"> Шохина, д 128, с кадастровым номером: </w:t>
      </w:r>
      <w:r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 xml:space="preserve">52:25:0010720:45 </w:t>
      </w:r>
      <w:r>
        <w:rPr>
          <w:rFonts w:eastAsia="Times New Roman" w:cs="Times New Roman"/>
          <w:sz w:val="22"/>
          <w:szCs w:val="22"/>
          <w:shd w:val="clear" w:color="auto" w:fill="FFFFFF"/>
          <w:lang w:eastAsia="ru-RU"/>
        </w:rPr>
        <w:t>и находящийся в собственности Общества, о чем</w:t>
      </w:r>
      <w:r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 w:val="22"/>
          <w:szCs w:val="22"/>
          <w:shd w:val="clear" w:color="auto" w:fill="FFFFFF"/>
          <w:lang w:eastAsia="ru-RU"/>
        </w:rPr>
        <w:t>05.04.2013</w:t>
      </w:r>
      <w:r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cs="Times New Roman"/>
          <w:sz w:val="22"/>
          <w:szCs w:val="22"/>
        </w:rPr>
        <w:t>г. в ЕГРН сделана запись регистрации № 52-52-14/807/2013-833</w:t>
      </w:r>
      <w:r>
        <w:rPr>
          <w:sz w:val="22"/>
          <w:szCs w:val="22"/>
        </w:rPr>
        <w:t xml:space="preserve">. </w:t>
      </w:r>
    </w:p>
    <w:p w14:paraId="0ED6E20C" w14:textId="77777777" w:rsidR="00F2208E" w:rsidRDefault="00F2208E" w:rsidP="00F2208E">
      <w:pPr>
        <w:ind w:right="-57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u w:val="single"/>
        </w:rPr>
        <w:t xml:space="preserve">Ограничения (обременения) </w:t>
      </w:r>
      <w:r>
        <w:rPr>
          <w:rFonts w:cs="Times New Roman"/>
          <w:sz w:val="22"/>
          <w:szCs w:val="22"/>
        </w:rPr>
        <w:t>в соответствии с выпиской ЕГРН от 06.05.2024г. не зарегистрированы.</w:t>
      </w:r>
    </w:p>
    <w:p w14:paraId="64AA9AA8" w14:textId="77777777" w:rsidR="00F2208E" w:rsidRDefault="00F2208E" w:rsidP="00F2208E">
      <w:pPr>
        <w:ind w:right="-57"/>
        <w:jc w:val="both"/>
        <w:rPr>
          <w:sz w:val="22"/>
          <w:szCs w:val="22"/>
        </w:rPr>
      </w:pPr>
    </w:p>
    <w:p w14:paraId="7FFC16FD" w14:textId="550615F5" w:rsidR="00F2208E" w:rsidRDefault="00F2208E" w:rsidP="00F2208E">
      <w:pPr>
        <w:ind w:right="-57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Объект </w:t>
      </w:r>
      <w:r w:rsidR="00EF7541">
        <w:rPr>
          <w:rFonts w:cs="Times New Roman"/>
          <w:sz w:val="22"/>
          <w:szCs w:val="22"/>
        </w:rPr>
        <w:t>8</w:t>
      </w:r>
      <w:r>
        <w:rPr>
          <w:rFonts w:cs="Times New Roman"/>
          <w:sz w:val="22"/>
          <w:szCs w:val="22"/>
        </w:rPr>
        <w:t xml:space="preserve">:  </w:t>
      </w:r>
      <w:r>
        <w:rPr>
          <w:rFonts w:cs="Times New Roman"/>
          <w:b/>
          <w:bCs/>
          <w:sz w:val="22"/>
          <w:szCs w:val="22"/>
        </w:rPr>
        <w:t>Земельный участок</w:t>
      </w:r>
      <w:r>
        <w:rPr>
          <w:rFonts w:eastAsia="Times New Roman" w:cs="Times New Roman"/>
          <w:sz w:val="22"/>
          <w:szCs w:val="22"/>
          <w:lang w:eastAsia="ru-RU"/>
        </w:rPr>
        <w:t xml:space="preserve">, категория земель: Земли населенных пунктов, вид разрешенного использования: </w:t>
      </w:r>
      <w:r>
        <w:rPr>
          <w:rFonts w:eastAsia="Times New Roman" w:cs="Times New Roman"/>
          <w:sz w:val="22"/>
          <w:szCs w:val="22"/>
          <w:shd w:val="clear" w:color="auto" w:fill="FFFFFF"/>
          <w:lang w:eastAsia="ru-RU"/>
        </w:rPr>
        <w:t>для размещения автостоянки</w:t>
      </w:r>
      <w:r>
        <w:rPr>
          <w:rFonts w:eastAsia="Times New Roman" w:cs="Times New Roman"/>
          <w:sz w:val="22"/>
          <w:szCs w:val="22"/>
          <w:lang w:eastAsia="ru-RU"/>
        </w:rPr>
        <w:t>, площадью 242 кв.м, расположенный по адресу: Нижегородская обл, г Кстово, ул</w:t>
      </w:r>
      <w:r w:rsidR="002A01A8">
        <w:rPr>
          <w:rFonts w:eastAsia="Times New Roman" w:cs="Times New Roman"/>
          <w:sz w:val="22"/>
          <w:szCs w:val="22"/>
          <w:lang w:eastAsia="ru-RU"/>
        </w:rPr>
        <w:t>.</w:t>
      </w:r>
      <w:r>
        <w:rPr>
          <w:rFonts w:eastAsia="Times New Roman" w:cs="Times New Roman"/>
          <w:sz w:val="22"/>
          <w:szCs w:val="22"/>
          <w:lang w:eastAsia="ru-RU"/>
        </w:rPr>
        <w:t xml:space="preserve"> Шохина, д 128, с кадастровым номером: </w:t>
      </w:r>
      <w:r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 xml:space="preserve">52:25:0010720:62 </w:t>
      </w:r>
      <w:r>
        <w:rPr>
          <w:rFonts w:eastAsia="Times New Roman" w:cs="Times New Roman"/>
          <w:sz w:val="22"/>
          <w:szCs w:val="22"/>
          <w:shd w:val="clear" w:color="auto" w:fill="FFFFFF"/>
          <w:lang w:eastAsia="ru-RU"/>
        </w:rPr>
        <w:t>и находящийся в собственности Общества, о чем</w:t>
      </w:r>
      <w:r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 w:val="22"/>
          <w:szCs w:val="22"/>
          <w:shd w:val="clear" w:color="auto" w:fill="FFFFFF"/>
          <w:lang w:eastAsia="ru-RU"/>
        </w:rPr>
        <w:t>05.04.2013</w:t>
      </w:r>
      <w:r>
        <w:rPr>
          <w:rFonts w:eastAsia="Times New Roman" w:cs="Times New Roman"/>
          <w:b/>
          <w:bCs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cs="Times New Roman"/>
          <w:sz w:val="22"/>
          <w:szCs w:val="22"/>
        </w:rPr>
        <w:t xml:space="preserve">г. в ЕГРН сделана запись регистрации № 52-52-14/807/2013-834. </w:t>
      </w:r>
    </w:p>
    <w:p w14:paraId="050AE0B3" w14:textId="77777777" w:rsidR="00F2208E" w:rsidRDefault="00F2208E" w:rsidP="00F2208E">
      <w:pPr>
        <w:ind w:right="-57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u w:val="single"/>
        </w:rPr>
        <w:t xml:space="preserve">Ограничения (обременения) </w:t>
      </w:r>
      <w:r>
        <w:rPr>
          <w:rFonts w:cs="Times New Roman"/>
          <w:sz w:val="22"/>
          <w:szCs w:val="22"/>
        </w:rPr>
        <w:t>в соответствии с выпиской ЕГРН от 06.05.2024г. не зарегистрированы.</w:t>
      </w:r>
    </w:p>
    <w:p w14:paraId="040AC1E8" w14:textId="77777777" w:rsidR="00F2208E" w:rsidRDefault="00F2208E" w:rsidP="00F2208E">
      <w:pPr>
        <w:pStyle w:val="af5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7CB1E1" w14:textId="77777777" w:rsidR="000C64C6" w:rsidRDefault="000C64C6">
      <w:pPr>
        <w:tabs>
          <w:tab w:val="left" w:pos="1134"/>
        </w:tabs>
        <w:spacing w:line="252" w:lineRule="auto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443D2177" w14:textId="77777777" w:rsidR="00EF7541" w:rsidRDefault="00EF7541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  <w:bookmarkStart w:id="1" w:name="_Hlk131520194"/>
    </w:p>
    <w:p w14:paraId="20C0F56F" w14:textId="658541E0" w:rsidR="000C64C6" w:rsidRDefault="00D52F12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Начальная цена продажи Доли устанавливается в размере 500 000 000 (пятьсот миллионов) рублей 00 копеек, НДС не облагается.</w:t>
      </w:r>
      <w:bookmarkEnd w:id="1"/>
    </w:p>
    <w:p w14:paraId="25945DFF" w14:textId="77777777" w:rsidR="000C64C6" w:rsidRDefault="000C64C6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</w:p>
    <w:p w14:paraId="47E6BBBB" w14:textId="77777777" w:rsidR="000C64C6" w:rsidRDefault="00D52F12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Сумма задатка устанавливается в размере </w:t>
      </w:r>
      <w:bookmarkStart w:id="2" w:name="_Hlk130303790"/>
      <w:r>
        <w:rPr>
          <w:b/>
          <w:bCs/>
          <w:sz w:val="22"/>
          <w:szCs w:val="22"/>
        </w:rPr>
        <w:t xml:space="preserve">50 000 000 (пятьдесят миллионов) рублей 00 копеек. </w:t>
      </w:r>
      <w:bookmarkEnd w:id="2"/>
    </w:p>
    <w:p w14:paraId="79BCC255" w14:textId="77777777" w:rsidR="000C64C6" w:rsidRDefault="000C64C6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</w:p>
    <w:p w14:paraId="59782912" w14:textId="77777777" w:rsidR="000C64C6" w:rsidRDefault="00D52F12">
      <w:pPr>
        <w:tabs>
          <w:tab w:val="left" w:pos="1134"/>
        </w:tabs>
        <w:spacing w:line="252" w:lineRule="auto"/>
        <w:jc w:val="both"/>
        <w:rPr>
          <w:b/>
          <w:sz w:val="22"/>
          <w:szCs w:val="22"/>
        </w:rPr>
      </w:pPr>
      <w:bookmarkStart w:id="3" w:name="_Hlk131520223"/>
      <w:r>
        <w:rPr>
          <w:b/>
          <w:bCs/>
          <w:sz w:val="22"/>
          <w:szCs w:val="22"/>
        </w:rPr>
        <w:t xml:space="preserve">Шаг аукциона на повышение устанавливается в размере </w:t>
      </w:r>
      <w:bookmarkEnd w:id="3"/>
      <w:r>
        <w:rPr>
          <w:b/>
          <w:sz w:val="22"/>
          <w:szCs w:val="22"/>
        </w:rPr>
        <w:t>7 500 000 (семь миллионов пятьсот тысяч) рублей 00 копеек.</w:t>
      </w:r>
    </w:p>
    <w:p w14:paraId="71CC6A7B" w14:textId="77777777" w:rsidR="000C64C6" w:rsidRDefault="000C64C6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</w:p>
    <w:p w14:paraId="4A1DF3CF" w14:textId="77777777" w:rsidR="000C64C6" w:rsidRDefault="00D52F12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Шаг аукциона на понижение устанавливается в размере 25 000 000 (двадцать пять) миллионов рублей 00 копеек.</w:t>
      </w:r>
    </w:p>
    <w:p w14:paraId="7A1F213D" w14:textId="77777777" w:rsidR="000C64C6" w:rsidRDefault="000C64C6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</w:p>
    <w:p w14:paraId="174B2796" w14:textId="77777777" w:rsidR="000C64C6" w:rsidRDefault="00D52F12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Минимальная цена продажи Объекта (цена отсечения) устанавливается в размере </w:t>
      </w:r>
      <w:r>
        <w:rPr>
          <w:rFonts w:eastAsia="Times New Roman" w:cs="Times New Roman"/>
          <w:b/>
          <w:bCs/>
          <w:sz w:val="22"/>
          <w:szCs w:val="22"/>
          <w:lang w:eastAsia="en-US"/>
        </w:rPr>
        <w:t>350 000 000</w:t>
      </w:r>
      <w:r>
        <w:rPr>
          <w:rFonts w:eastAsia="Times New Roman" w:cs="Times New Roman"/>
          <w:sz w:val="22"/>
          <w:szCs w:val="22"/>
          <w:lang w:eastAsia="en-US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  <w:lang w:eastAsia="en-US"/>
        </w:rPr>
        <w:t xml:space="preserve">(триста пятьдесят миллионов) </w:t>
      </w:r>
      <w:r>
        <w:rPr>
          <w:b/>
          <w:bCs/>
          <w:sz w:val="22"/>
          <w:szCs w:val="22"/>
        </w:rPr>
        <w:t>рублей 00 копеек.</w:t>
      </w:r>
    </w:p>
    <w:p w14:paraId="393A53E0" w14:textId="77777777" w:rsidR="000C64C6" w:rsidRDefault="000C64C6">
      <w:pPr>
        <w:tabs>
          <w:tab w:val="left" w:pos="1134"/>
        </w:tabs>
        <w:spacing w:line="252" w:lineRule="auto"/>
        <w:jc w:val="both"/>
        <w:rPr>
          <w:rFonts w:cs="Times New Roman"/>
          <w:b/>
          <w:bCs/>
          <w:sz w:val="22"/>
          <w:szCs w:val="22"/>
        </w:rPr>
      </w:pPr>
    </w:p>
    <w:p w14:paraId="0DB07C90" w14:textId="77777777" w:rsidR="000C64C6" w:rsidRDefault="00D52F12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46A75F07" w14:textId="77777777" w:rsidR="000C64C6" w:rsidRDefault="00D52F12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 </w:t>
      </w:r>
      <w:r>
        <w:rPr>
          <w:rFonts w:cs="Times New Roman"/>
          <w:bCs/>
          <w:sz w:val="22"/>
          <w:szCs w:val="22"/>
        </w:rPr>
        <w:t>исполняющим функции оператора электронной площадки,</w:t>
      </w:r>
      <w:r>
        <w:rPr>
          <w:rFonts w:cs="Times New Roman"/>
          <w:sz w:val="22"/>
          <w:szCs w:val="22"/>
        </w:rPr>
        <w:t xml:space="preserve">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9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20">
        <w:r>
          <w:rPr>
            <w:rFonts w:cs="Times New Roman"/>
            <w:sz w:val="22"/>
            <w:szCs w:val="22"/>
          </w:rPr>
          <w:t xml:space="preserve"> </w:t>
        </w:r>
      </w:hyperlink>
      <w:hyperlink r:id="rId21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2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3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4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5">
        <w:r>
          <w:rPr>
            <w:rFonts w:cs="Times New Roman"/>
            <w:sz w:val="22"/>
            <w:szCs w:val="22"/>
            <w:u w:val="single" w:color="000000"/>
          </w:rPr>
          <w:t>www</w:t>
        </w:r>
      </w:hyperlink>
      <w:hyperlink r:id="rId26">
        <w:r>
          <w:rPr>
            <w:rFonts w:cs="Times New Roman"/>
            <w:sz w:val="22"/>
            <w:szCs w:val="22"/>
            <w:u w:val="single" w:color="000000"/>
          </w:rPr>
          <w:t>.</w:t>
        </w:r>
      </w:hyperlink>
      <w:hyperlink r:id="rId27">
        <w:r>
          <w:rPr>
            <w:rFonts w:cs="Times New Roman"/>
            <w:sz w:val="22"/>
            <w:szCs w:val="22"/>
            <w:u w:val="single" w:color="000000"/>
            <w:lang w:val="en-US"/>
          </w:rPr>
          <w:t>lot</w:t>
        </w:r>
      </w:hyperlink>
      <w:hyperlink r:id="rId28">
        <w:r>
          <w:rPr>
            <w:rFonts w:cs="Times New Roman"/>
            <w:sz w:val="22"/>
            <w:szCs w:val="22"/>
            <w:u w:val="single" w:color="000000"/>
            <w:lang w:val="en-US"/>
          </w:rPr>
          <w:t>-</w:t>
        </w:r>
      </w:hyperlink>
      <w:hyperlink r:id="rId29">
        <w:r>
          <w:rPr>
            <w:rFonts w:cs="Times New Roman"/>
            <w:sz w:val="22"/>
            <w:szCs w:val="22"/>
            <w:u w:val="single" w:color="000000"/>
            <w:lang w:val="en-US"/>
          </w:rPr>
          <w:t>online</w:t>
        </w:r>
      </w:hyperlink>
      <w:hyperlink r:id="rId30">
        <w:r>
          <w:rPr>
            <w:rFonts w:cs="Times New Roman"/>
            <w:sz w:val="22"/>
            <w:szCs w:val="22"/>
            <w:u w:val="single" w:color="000000"/>
            <w:lang w:val="en-US"/>
          </w:rPr>
          <w:t>.</w:t>
        </w:r>
      </w:hyperlink>
      <w:hyperlink r:id="rId31">
        <w:r>
          <w:rPr>
            <w:rFonts w:cs="Times New Roman"/>
            <w:sz w:val="22"/>
            <w:szCs w:val="22"/>
            <w:u w:val="single" w:color="000000"/>
            <w:lang w:val="en-US"/>
          </w:rPr>
          <w:t>ru</w:t>
        </w:r>
      </w:hyperlink>
      <w:hyperlink r:id="rId32">
        <w:r>
          <w:rPr>
            <w:rFonts w:cs="Times New Roman"/>
            <w:sz w:val="22"/>
            <w:szCs w:val="22"/>
            <w:lang w:val="en-US"/>
          </w:rPr>
          <w:t xml:space="preserve"> </w:t>
        </w:r>
      </w:hyperlink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1DF56AA8" w14:textId="77777777" w:rsidR="000C64C6" w:rsidRDefault="00D52F12">
      <w:pPr>
        <w:spacing w:line="259" w:lineRule="auto"/>
        <w:ind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ab/>
      </w:r>
    </w:p>
    <w:p w14:paraId="6B098413" w14:textId="77777777" w:rsidR="000C64C6" w:rsidRDefault="00D52F12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671CACF5" w14:textId="77777777" w:rsidR="000C64C6" w:rsidRDefault="00D52F12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</w:t>
      </w:r>
      <w:r>
        <w:rPr>
          <w:sz w:val="22"/>
          <w:szCs w:val="22"/>
        </w:rPr>
        <w:t>с применением метода понижения начальной цены Объекта – «голландский аукцион» (далее – торги, аукцион)</w:t>
      </w:r>
      <w:r>
        <w:rPr>
          <w:rFonts w:cs="Times New Roman"/>
          <w:sz w:val="22"/>
          <w:szCs w:val="22"/>
        </w:rPr>
        <w:t xml:space="preserve">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52242E1C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5109D2B8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00E5C1ED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094D55DA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76E33AE0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3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4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06568EF0" w14:textId="77777777" w:rsidR="000C64C6" w:rsidRDefault="00D52F12">
      <w:pPr>
        <w:spacing w:after="26" w:line="259" w:lineRule="auto"/>
        <w:ind w:left="720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41B64A1B" w14:textId="77777777" w:rsidR="000C64C6" w:rsidRDefault="00D52F12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0945BB23" w14:textId="77777777" w:rsidR="000C64C6" w:rsidRDefault="00D52F12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5328F293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64EEC878" w14:textId="77777777" w:rsidR="000C64C6" w:rsidRDefault="00D52F12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378D7FFB" w14:textId="77777777" w:rsidR="000C64C6" w:rsidRDefault="00D52F12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4A739899" w14:textId="77777777" w:rsidR="000C64C6" w:rsidRDefault="00D52F12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4FB20C4F" w14:textId="77777777" w:rsidR="000C64C6" w:rsidRDefault="00D52F12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Юридические лица: </w:t>
      </w:r>
    </w:p>
    <w:p w14:paraId="7C8F0DA9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70BF9DE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417D7BA9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05FDDD36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771C19C9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0C162491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8857B8F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43E1EF38" w14:textId="77777777" w:rsidR="000C64C6" w:rsidRDefault="00D52F12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4DA3221E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0660AC86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45C73911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06E51759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DBD6077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052A7260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87288BE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6CF4BFE1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0472194C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8412425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5">
        <w:r>
          <w:rPr>
            <w:rFonts w:cs="Times New Roman"/>
            <w:color w:val="0000FF"/>
            <w:sz w:val="22"/>
            <w:szCs w:val="22"/>
            <w:u w:val="single" w:color="0000FF"/>
          </w:rPr>
          <w:t>www</w:t>
        </w:r>
      </w:hyperlink>
      <w:hyperlink r:id="rId36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37">
        <w:r>
          <w:rPr>
            <w:rFonts w:cs="Times New Roman"/>
            <w:color w:val="0000FF"/>
            <w:sz w:val="22"/>
            <w:szCs w:val="22"/>
            <w:u w:val="single" w:color="0000FF"/>
          </w:rPr>
          <w:t>lot</w:t>
        </w:r>
      </w:hyperlink>
      <w:hyperlink r:id="rId38">
        <w:r>
          <w:rPr>
            <w:rFonts w:cs="Times New Roman"/>
            <w:color w:val="0000FF"/>
            <w:sz w:val="22"/>
            <w:szCs w:val="22"/>
            <w:u w:val="single" w:color="0000FF"/>
          </w:rPr>
          <w:t>-</w:t>
        </w:r>
      </w:hyperlink>
      <w:hyperlink r:id="rId39">
        <w:r>
          <w:rPr>
            <w:rFonts w:cs="Times New Roman"/>
            <w:color w:val="0000FF"/>
            <w:sz w:val="22"/>
            <w:szCs w:val="22"/>
            <w:u w:val="single" w:color="0000FF"/>
          </w:rPr>
          <w:t>online</w:t>
        </w:r>
      </w:hyperlink>
      <w:hyperlink r:id="rId40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41">
        <w:r>
          <w:rPr>
            <w:rFonts w:cs="Times New Roman"/>
            <w:color w:val="0000FF"/>
            <w:sz w:val="22"/>
            <w:szCs w:val="22"/>
            <w:u w:val="single" w:color="0000FF"/>
          </w:rPr>
          <w:t>ru</w:t>
        </w:r>
      </w:hyperlink>
      <w:hyperlink r:id="rId42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6614675F" w14:textId="77777777" w:rsidR="000C64C6" w:rsidRDefault="00D52F12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14:paraId="37CE8FBD" w14:textId="77777777" w:rsidR="000C64C6" w:rsidRDefault="00D52F12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0A6D128A" w14:textId="77777777" w:rsidR="000C64C6" w:rsidRDefault="000C64C6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</w:p>
    <w:p w14:paraId="156CF98C" w14:textId="77777777" w:rsidR="000C64C6" w:rsidRDefault="00D52F12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Задаток должен поступить на указанный счет не позднее </w:t>
      </w:r>
      <w:r>
        <w:rPr>
          <w:rFonts w:cs="Times New Roman"/>
          <w:b/>
          <w:bCs/>
          <w:sz w:val="22"/>
          <w:szCs w:val="22"/>
        </w:rPr>
        <w:t xml:space="preserve">«13» августа 2024 </w:t>
      </w:r>
      <w:r>
        <w:rPr>
          <w:rFonts w:cs="Times New Roman"/>
          <w:b/>
          <w:sz w:val="22"/>
          <w:szCs w:val="22"/>
        </w:rPr>
        <w:t xml:space="preserve">г. </w:t>
      </w:r>
    </w:p>
    <w:p w14:paraId="10AE394B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 </w:t>
      </w:r>
    </w:p>
    <w:p w14:paraId="06D8A606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перечисляется непосредственно стороной по договору о задатке (договору </w:t>
      </w:r>
      <w:r>
        <w:rPr>
          <w:rFonts w:cs="Times New Roman"/>
          <w:sz w:val="22"/>
          <w:szCs w:val="22"/>
        </w:rPr>
        <w:lastRenderedPageBreak/>
        <w:t>присоединения). Оплата задатка третьими лицами не допускается.</w:t>
      </w:r>
    </w:p>
    <w:p w14:paraId="4065FB5D" w14:textId="77777777" w:rsidR="000C64C6" w:rsidRDefault="00D52F12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</w:p>
    <w:p w14:paraId="2368E7B1" w14:textId="77777777" w:rsidR="000C64C6" w:rsidRDefault="00D52F12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0A8D4107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 аукциона/единственного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аукциона в течение 5 (пяти) рабочих дней с даты подведения итогов аукциона. Задаток, перечисленный победителем торгов/единственным участником аукциона, засчитывается в сумму платежа по договору купли-продажи </w:t>
      </w:r>
      <w:r>
        <w:rPr>
          <w:sz w:val="22"/>
          <w:szCs w:val="22"/>
        </w:rPr>
        <w:t>Доли</w:t>
      </w:r>
      <w:r>
        <w:rPr>
          <w:rFonts w:cs="Times New Roman"/>
          <w:sz w:val="22"/>
          <w:szCs w:val="22"/>
        </w:rPr>
        <w:t xml:space="preserve">. </w:t>
      </w:r>
    </w:p>
    <w:p w14:paraId="68046735" w14:textId="77777777" w:rsidR="000C64C6" w:rsidRDefault="00D52F12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BF848E7" w14:textId="77777777" w:rsidR="000C64C6" w:rsidRDefault="00D52F12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4F1187EE" w14:textId="77777777" w:rsidR="000C64C6" w:rsidRDefault="00D52F12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E989046" w14:textId="77777777" w:rsidR="000C64C6" w:rsidRDefault="00D52F12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6DE3ACF6" w14:textId="77777777" w:rsidR="000C64C6" w:rsidRDefault="00D52F12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</w:t>
      </w:r>
    </w:p>
    <w:p w14:paraId="526F49FC" w14:textId="77777777" w:rsidR="000C64C6" w:rsidRDefault="00D52F12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127622B0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591D811E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5BEF4B2A" w14:textId="77777777" w:rsidR="000C64C6" w:rsidRDefault="00D52F12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06238059" w14:textId="77777777" w:rsidR="000C64C6" w:rsidRDefault="00D52F1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1AFF9400" w14:textId="77777777" w:rsidR="000C64C6" w:rsidRDefault="00D52F1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9DD8A48" w14:textId="77777777" w:rsidR="000C64C6" w:rsidRDefault="00D52F1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230ED489" w14:textId="77777777" w:rsidR="000C64C6" w:rsidRDefault="00D52F1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0AFC4039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0A3883E2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352818EB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E50C277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5B4139ED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</w:t>
      </w:r>
      <w:r>
        <w:rPr>
          <w:rFonts w:cs="Times New Roman"/>
          <w:sz w:val="22"/>
          <w:szCs w:val="22"/>
        </w:rPr>
        <w:lastRenderedPageBreak/>
        <w:t xml:space="preserve">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</w:t>
      </w:r>
      <w:hyperlink r:id="rId43">
        <w:r>
          <w:rPr>
            <w:rFonts w:cs="Times New Roman"/>
            <w:sz w:val="22"/>
            <w:szCs w:val="22"/>
          </w:rPr>
          <w:t>www.lot-online.ru</w:t>
        </w:r>
      </w:hyperlink>
      <w:r>
        <w:rPr>
          <w:rFonts w:cs="Times New Roman"/>
          <w:sz w:val="22"/>
          <w:szCs w:val="22"/>
        </w:rPr>
        <w:t xml:space="preserve">. </w:t>
      </w:r>
    </w:p>
    <w:p w14:paraId="70582C1C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01A12769" w14:textId="77777777" w:rsidR="000C64C6" w:rsidRDefault="00D52F12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1E7196BA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Организатором торгов при регистрации заявки.</w:t>
      </w:r>
    </w:p>
    <w:p w14:paraId="06B01E2A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2D81DFE7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A776A4F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Электронный аукцион проводится в режиме реального времени, путем понижения цены первоначального предложения на «шаг аукциона» при помощи программно-технических средств электронной площадки.</w:t>
      </w:r>
    </w:p>
    <w:p w14:paraId="0236428A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Организатора торгов исключает возможность представления Участником торгов двух и более одинаковых предложений о цене, а также предложение по цене </w:t>
      </w:r>
      <w:r>
        <w:rPr>
          <w:sz w:val="22"/>
          <w:szCs w:val="22"/>
        </w:rPr>
        <w:t>Доли</w:t>
      </w:r>
      <w:r>
        <w:rPr>
          <w:rFonts w:cs="Times New Roman"/>
          <w:sz w:val="22"/>
          <w:szCs w:val="22"/>
        </w:rPr>
        <w:t>, которое не соответствует текущему предложению по цене.</w:t>
      </w:r>
    </w:p>
    <w:p w14:paraId="76A35E3A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Время регистрации электронной площадкой предложения по цене </w:t>
      </w:r>
      <w:r>
        <w:rPr>
          <w:sz w:val="22"/>
          <w:szCs w:val="22"/>
        </w:rPr>
        <w:t>Доли</w:t>
      </w:r>
      <w:r>
        <w:rPr>
          <w:rFonts w:cs="Times New Roman"/>
          <w:sz w:val="22"/>
          <w:szCs w:val="22"/>
        </w:rPr>
        <w:t xml:space="preserve">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7462DCD1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0FBE378A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</w:t>
      </w:r>
      <w:r>
        <w:rPr>
          <w:sz w:val="22"/>
          <w:szCs w:val="22"/>
        </w:rPr>
        <w:t>Доли</w:t>
      </w:r>
      <w:r>
        <w:rPr>
          <w:rFonts w:cs="Times New Roman"/>
          <w:sz w:val="22"/>
          <w:szCs w:val="22"/>
        </w:rPr>
        <w:t xml:space="preserve">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0F65551E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3D7F2B47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в случае поступления предложения о цене </w:t>
      </w:r>
      <w:r>
        <w:rPr>
          <w:sz w:val="22"/>
          <w:szCs w:val="22"/>
        </w:rPr>
        <w:t>Доли</w:t>
      </w:r>
      <w:r>
        <w:rPr>
          <w:rFonts w:cs="Times New Roman"/>
          <w:sz w:val="22"/>
          <w:szCs w:val="22"/>
        </w:rPr>
        <w:t xml:space="preserve"> в течение одного часа с момента начала представления предложений время представления предложений о цене Объекта продлевается на 30 (тридцать минут с момента представления каждого из предложений. Если в течение 30 (тридцати) минут после представления последнего предложения о цене </w:t>
      </w:r>
      <w:r>
        <w:rPr>
          <w:sz w:val="22"/>
          <w:szCs w:val="22"/>
        </w:rPr>
        <w:t>Доли</w:t>
      </w:r>
      <w:r>
        <w:rPr>
          <w:rFonts w:cs="Times New Roman"/>
          <w:sz w:val="22"/>
          <w:szCs w:val="22"/>
        </w:rPr>
        <w:t xml:space="preserve"> не поступило следующее предложение о цене </w:t>
      </w:r>
      <w:r>
        <w:rPr>
          <w:sz w:val="22"/>
          <w:szCs w:val="22"/>
        </w:rPr>
        <w:t>Доли</w:t>
      </w:r>
      <w:r>
        <w:rPr>
          <w:rFonts w:cs="Times New Roman"/>
          <w:sz w:val="22"/>
          <w:szCs w:val="22"/>
        </w:rPr>
        <w:t>, открытые торги с помощью программно-аппаратных средств электронной площадки завершаются автоматически.</w:t>
      </w:r>
    </w:p>
    <w:p w14:paraId="52AC124B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Порядок проведения аукциона на понижение (голландский аукцион) регулируется Регламентом системы электронных торгов (СЭТ) АО «Российский аукционный дом» при проведении электронных торгов по продаже имущества размещенном на сайте www.lot-online.ru.</w:t>
      </w:r>
    </w:p>
    <w:p w14:paraId="2E46965F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понижения начальной цены продажи на величину, кратную величине «шага аукциона на понижение», который устанавливается Организатором аукциона в фиксируемой сумме и не изменяется в течение всего электронного аукциона.  Ход проведения процедуры аукциона фиксируется Организатором торгов в электронном журнале.</w:t>
      </w:r>
    </w:p>
    <w:p w14:paraId="65038D28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Организатор торгов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44B1EC8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60E8C408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представленное предложение о цене </w:t>
      </w:r>
      <w:r>
        <w:rPr>
          <w:sz w:val="22"/>
          <w:szCs w:val="22"/>
        </w:rPr>
        <w:t>Доли</w:t>
      </w:r>
      <w:r>
        <w:rPr>
          <w:rFonts w:cs="Times New Roman"/>
          <w:sz w:val="22"/>
          <w:szCs w:val="22"/>
        </w:rPr>
        <w:t xml:space="preserve">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5CB55DE4" w14:textId="77777777" w:rsidR="000C64C6" w:rsidRDefault="00D52F12">
      <w:pPr>
        <w:ind w:left="-15" w:right="60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Победителем аукциона признается участник торгов, предложивший наибольшую цену за Лот.</w:t>
      </w:r>
    </w:p>
    <w:p w14:paraId="34DFDEC0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0B714D4F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14AF9636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2F22462C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протокола, а в открытой </w:t>
      </w:r>
      <w:r>
        <w:rPr>
          <w:rFonts w:cs="Times New Roman"/>
          <w:sz w:val="22"/>
          <w:szCs w:val="22"/>
        </w:rPr>
        <w:lastRenderedPageBreak/>
        <w:t>части электронной площадки размещается информация о завершении электронного аукциона.</w:t>
      </w:r>
    </w:p>
    <w:p w14:paraId="50EAD46F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5BE486FB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691B3129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5339D3E6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 участию в аукционе допущен только один Претендент;</w:t>
      </w:r>
    </w:p>
    <w:p w14:paraId="6C830EDF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ни один из участников аукциона не сделал предложения по начальной цене Объекта.</w:t>
      </w:r>
    </w:p>
    <w:p w14:paraId="7ADE6590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40EB3C86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14:paraId="1B7DBA39" w14:textId="77777777" w:rsidR="000C64C6" w:rsidRDefault="00D52F12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ЗАКЛЮЧЕНИЯ ДОГОВОРА ПО ИТОГАМ ТОРГОВ: </w:t>
      </w:r>
    </w:p>
    <w:p w14:paraId="415DD281" w14:textId="6B8C9F6B" w:rsidR="000C64C6" w:rsidRDefault="00D52F12">
      <w:pPr>
        <w:spacing w:line="264" w:lineRule="auto"/>
        <w:ind w:left="-15" w:right="60" w:firstLine="72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Договор купли-продажи Доли заключается победителем электронного аукциона (Покупателем) с Продавцом в течение 5 (пяти) рабочих дней после подведения итогов аукциона </w:t>
      </w:r>
      <w:bookmarkStart w:id="4" w:name="_Hlk166074059"/>
      <w:r>
        <w:rPr>
          <w:rFonts w:cs="Times New Roman"/>
          <w:b/>
          <w:sz w:val="22"/>
          <w:szCs w:val="22"/>
        </w:rPr>
        <w:t>и подлежит нотариальному удостоверению в порядке, установленном законодательством Российской Федерации</w:t>
      </w:r>
      <w:bookmarkEnd w:id="4"/>
      <w:r>
        <w:rPr>
          <w:rFonts w:cs="Times New Roman"/>
          <w:b/>
          <w:sz w:val="22"/>
          <w:szCs w:val="22"/>
        </w:rPr>
        <w:t xml:space="preserve">, в соответствии с примерной формой, размещенной на сайте www.lot-online.ru в разделе «карточка лота». </w:t>
      </w:r>
    </w:p>
    <w:p w14:paraId="250905E5" w14:textId="77777777" w:rsidR="002A01A8" w:rsidRDefault="002A01A8">
      <w:pPr>
        <w:spacing w:line="264" w:lineRule="auto"/>
        <w:ind w:left="-15" w:right="60" w:firstLine="724"/>
        <w:jc w:val="both"/>
        <w:rPr>
          <w:rFonts w:cs="Times New Roman"/>
          <w:b/>
          <w:sz w:val="22"/>
          <w:szCs w:val="22"/>
        </w:rPr>
      </w:pPr>
    </w:p>
    <w:p w14:paraId="53D44C9C" w14:textId="77DC143F" w:rsidR="002A01A8" w:rsidRDefault="002A01A8">
      <w:pPr>
        <w:spacing w:line="264" w:lineRule="auto"/>
        <w:ind w:left="-15" w:right="60" w:firstLine="72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Сделку удостоверяет нотариус города Москвы </w:t>
      </w:r>
      <w:r w:rsidRPr="002A01A8">
        <w:rPr>
          <w:rFonts w:cs="Times New Roman"/>
          <w:b/>
          <w:sz w:val="22"/>
          <w:szCs w:val="22"/>
        </w:rPr>
        <w:t>Мокробородова Елена Генриховна</w:t>
      </w:r>
      <w:r>
        <w:rPr>
          <w:rFonts w:cs="Times New Roman"/>
          <w:b/>
          <w:sz w:val="22"/>
          <w:szCs w:val="22"/>
        </w:rPr>
        <w:t xml:space="preserve"> (ИНН </w:t>
      </w:r>
      <w:r w:rsidRPr="002A01A8">
        <w:rPr>
          <w:rFonts w:cs="Times New Roman"/>
          <w:b/>
          <w:sz w:val="22"/>
          <w:szCs w:val="22"/>
        </w:rPr>
        <w:t>771900235868</w:t>
      </w:r>
      <w:r>
        <w:rPr>
          <w:rFonts w:cs="Times New Roman"/>
          <w:b/>
          <w:sz w:val="22"/>
          <w:szCs w:val="22"/>
        </w:rPr>
        <w:t xml:space="preserve">), </w:t>
      </w:r>
      <w:r>
        <w:rPr>
          <w:rFonts w:cs="Times New Roman"/>
          <w:b/>
          <w:sz w:val="22"/>
          <w:szCs w:val="22"/>
          <w:shd w:val="clear" w:color="auto" w:fill="FFFFFF"/>
        </w:rPr>
        <w:t xml:space="preserve">в рабочие часы по адресу: </w:t>
      </w:r>
      <w:r>
        <w:rPr>
          <w:rFonts w:cs="Times New Roman"/>
          <w:b/>
          <w:sz w:val="22"/>
          <w:szCs w:val="22"/>
        </w:rPr>
        <w:t xml:space="preserve">город </w:t>
      </w:r>
      <w:r w:rsidRPr="002A01A8">
        <w:rPr>
          <w:rFonts w:cs="Times New Roman"/>
          <w:b/>
          <w:sz w:val="22"/>
          <w:szCs w:val="22"/>
        </w:rPr>
        <w:t>Москва, ул. Щербаковская, д. 35</w:t>
      </w:r>
    </w:p>
    <w:p w14:paraId="4AA41747" w14:textId="06848FA5" w:rsidR="002A01A8" w:rsidRDefault="002A01A8">
      <w:pPr>
        <w:spacing w:line="264" w:lineRule="auto"/>
        <w:ind w:left="-15" w:right="60" w:firstLine="724"/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 xml:space="preserve">Сайт нотариуса: </w:t>
      </w:r>
      <w:hyperlink r:id="rId44" w:history="1">
        <w:r w:rsidRPr="007E0681">
          <w:rPr>
            <w:rStyle w:val="a3"/>
            <w:rFonts w:cs="Times New Roman"/>
            <w:b/>
            <w:sz w:val="22"/>
            <w:szCs w:val="22"/>
          </w:rPr>
          <w:t>http://notarius-mokroborodova.ru/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5473F92A" w14:textId="77777777" w:rsidR="002A01A8" w:rsidRPr="002A01A8" w:rsidRDefault="002A01A8">
      <w:pPr>
        <w:spacing w:line="264" w:lineRule="auto"/>
        <w:ind w:left="-15" w:right="60" w:firstLine="724"/>
        <w:jc w:val="both"/>
        <w:rPr>
          <w:rFonts w:cs="Times New Roman"/>
          <w:b/>
          <w:sz w:val="22"/>
          <w:szCs w:val="22"/>
        </w:rPr>
      </w:pPr>
    </w:p>
    <w:p w14:paraId="476188BD" w14:textId="77777777" w:rsidR="000C64C6" w:rsidRDefault="00D52F12">
      <w:pPr>
        <w:ind w:right="60"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Оплата цены продажи Доли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  <w:sz w:val="22"/>
          <w:szCs w:val="22"/>
        </w:rPr>
        <w:t>с условиями договора купли-продажи, форма которого размещена</w:t>
      </w:r>
      <w:r>
        <w:rPr>
          <w:rFonts w:cs="Times New Roman"/>
          <w:b/>
          <w:sz w:val="22"/>
          <w:szCs w:val="22"/>
        </w:rPr>
        <w:t xml:space="preserve"> на сайте www.lot-online.ru в разделе «карточка лота».</w:t>
      </w:r>
      <w:r>
        <w:rPr>
          <w:rFonts w:eastAsia="Courier New" w:cs="Times New Roman"/>
          <w:sz w:val="22"/>
          <w:szCs w:val="22"/>
        </w:rPr>
        <w:t xml:space="preserve">  </w:t>
      </w:r>
    </w:p>
    <w:p w14:paraId="4F9BF857" w14:textId="6633DEE2" w:rsidR="002A01A8" w:rsidRDefault="00D52F12" w:rsidP="00F2208E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уклонении (отказе) Покупателя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от подписания договора купли-продажи, оплаты покупной цены Доли в установленный срок, задаток ему не возвращается. </w:t>
      </w:r>
    </w:p>
    <w:p w14:paraId="16B06FB1" w14:textId="77777777" w:rsidR="002A01A8" w:rsidRPr="00F2208E" w:rsidRDefault="002A01A8" w:rsidP="00F2208E">
      <w:pPr>
        <w:ind w:left="-15" w:right="60" w:firstLine="724"/>
        <w:jc w:val="both"/>
        <w:rPr>
          <w:rFonts w:cs="Times New Roman"/>
          <w:sz w:val="22"/>
          <w:szCs w:val="22"/>
        </w:rPr>
      </w:pPr>
    </w:p>
    <w:p w14:paraId="19167157" w14:textId="613F28D1" w:rsidR="00F2208E" w:rsidRDefault="00D52F12">
      <w:pPr>
        <w:ind w:right="-57"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</w:t>
      </w:r>
      <w:r w:rsidR="00F2208E">
        <w:rPr>
          <w:sz w:val="22"/>
          <w:szCs w:val="22"/>
        </w:rPr>
        <w:t>обязан</w:t>
      </w:r>
      <w:r>
        <w:rPr>
          <w:sz w:val="22"/>
          <w:szCs w:val="22"/>
        </w:rPr>
        <w:t xml:space="preserve"> обратиться к Организатору торгов с заявлением о готовности приобрести Объект на условиях, установленных настоящим информационным сообщением для Победителя торгов.  В этом случае с единственным участником аукциона в течение 5 (пяти) рабочих дней с даты признания торгов несостоявшимися заключается договор купли-продажи по начальной цене Доли, установленной в настоящем информационном сообщении. </w:t>
      </w:r>
      <w:r w:rsidR="00F2208E">
        <w:rPr>
          <w:sz w:val="22"/>
          <w:szCs w:val="22"/>
        </w:rPr>
        <w:t>Для единственного участника торгов, заключение договора купли-продажи является обязательным.</w:t>
      </w:r>
    </w:p>
    <w:p w14:paraId="0F884283" w14:textId="77777777" w:rsidR="000C64C6" w:rsidRDefault="00D52F12">
      <w:pPr>
        <w:ind w:right="-57"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этом задаток, внесенный единственным участником аукциона, ему не возвращается и засчитывается в счет оплаты цены Доли. Оплата цены Доли производится единственным участником аукциона за вычетом ранее внесённого задатка путем безналичного перечисления денежных средств на расчетный счет Продавца, указанный в договоре купли-продажи Доли, в соответствии с условиями такого договора купли-продажи. </w:t>
      </w:r>
    </w:p>
    <w:p w14:paraId="59D12A24" w14:textId="77777777" w:rsidR="00F2208E" w:rsidRDefault="00F2208E">
      <w:pPr>
        <w:ind w:right="-57" w:firstLine="539"/>
        <w:jc w:val="both"/>
        <w:rPr>
          <w:sz w:val="22"/>
          <w:szCs w:val="22"/>
        </w:rPr>
      </w:pPr>
    </w:p>
    <w:p w14:paraId="4B10D1A0" w14:textId="77462FE9" w:rsidR="000C64C6" w:rsidRDefault="00D52F12">
      <w:pPr>
        <w:ind w:right="-57" w:firstLine="539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В случае уклонения (отказа) победителя аукциона от подписания итогового протокола, от заключения договора купли-продажи</w:t>
      </w:r>
      <w:r>
        <w:rPr>
          <w:sz w:val="22"/>
          <w:szCs w:val="22"/>
        </w:rPr>
        <w:t xml:space="preserve"> Доли</w:t>
      </w:r>
      <w:r>
        <w:rPr>
          <w:rFonts w:eastAsia="Calibri"/>
          <w:sz w:val="22"/>
          <w:szCs w:val="22"/>
          <w:lang w:eastAsia="en-US"/>
        </w:rPr>
        <w:t xml:space="preserve"> в установленный срок, оплаты цены </w:t>
      </w:r>
      <w:r>
        <w:rPr>
          <w:sz w:val="22"/>
          <w:szCs w:val="22"/>
        </w:rPr>
        <w:t>Доли</w:t>
      </w:r>
      <w:r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</w:rPr>
        <w:t xml:space="preserve"> договор купли-продажи может быть заключен с участником аукциона,</w:t>
      </w:r>
      <w:r>
        <w:rPr>
          <w:rFonts w:eastAsia="Calibri"/>
          <w:sz w:val="22"/>
          <w:szCs w:val="22"/>
          <w:shd w:val="clear" w:color="auto" w:fill="FFFFFF"/>
        </w:rPr>
        <w:t xml:space="preserve"> сделавшим предпоследнее предложение по цене </w:t>
      </w:r>
      <w:r>
        <w:rPr>
          <w:sz w:val="22"/>
          <w:szCs w:val="22"/>
        </w:rPr>
        <w:t>Доли</w:t>
      </w:r>
      <w:r>
        <w:rPr>
          <w:rFonts w:eastAsia="Calibri"/>
          <w:sz w:val="22"/>
          <w:szCs w:val="22"/>
          <w:shd w:val="clear" w:color="auto" w:fill="FFFFFF"/>
        </w:rPr>
        <w:t xml:space="preserve">, в течение </w:t>
      </w:r>
      <w:r>
        <w:rPr>
          <w:sz w:val="22"/>
          <w:szCs w:val="22"/>
          <w:shd w:val="clear" w:color="auto" w:fill="FFFFFF"/>
        </w:rPr>
        <w:t xml:space="preserve">5 (пяти) рабочих дней </w:t>
      </w:r>
      <w:r>
        <w:rPr>
          <w:rFonts w:eastAsia="Calibri"/>
          <w:sz w:val="22"/>
          <w:szCs w:val="22"/>
          <w:shd w:val="clear" w:color="auto" w:fill="FFFFFF"/>
        </w:rPr>
        <w:t>с даты п</w:t>
      </w:r>
      <w:r>
        <w:rPr>
          <w:rFonts w:eastAsia="Calibri"/>
          <w:sz w:val="22"/>
          <w:szCs w:val="22"/>
        </w:rPr>
        <w:t>олучения указанным лицом от организатора торгов уведомления об уклонении (отказе) победителя аукциона от подписания итогового протокола, от заключения договора купли-продажи, оплаты цены Доли.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При этом оплата цены Доли производится участником аукциона, сделавшим предпоследнее предложение по цене Доли в ходе торгов, в полном объеме путем безналичного перечисления денежных средств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4677A7D4" w14:textId="77777777" w:rsidR="00F2208E" w:rsidRPr="00F2208E" w:rsidRDefault="00F2208E">
      <w:pPr>
        <w:ind w:right="-57" w:firstLine="539"/>
        <w:jc w:val="both"/>
        <w:rPr>
          <w:rFonts w:eastAsia="Courier New" w:cs="Times New Roman"/>
          <w:bCs/>
          <w:sz w:val="22"/>
          <w:szCs w:val="22"/>
        </w:rPr>
      </w:pPr>
    </w:p>
    <w:p w14:paraId="5F46B2E0" w14:textId="77777777" w:rsidR="000C64C6" w:rsidRDefault="00D52F12">
      <w:pPr>
        <w:ind w:left="-15" w:right="60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306BA65D" w14:textId="2B7406C3" w:rsidR="000C64C6" w:rsidRDefault="00D52F12" w:rsidP="00F2208E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2CDA124E" w14:textId="77777777" w:rsidR="000C64C6" w:rsidRDefault="00D52F12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</w:t>
      </w:r>
    </w:p>
    <w:p w14:paraId="44FD0FFB" w14:textId="77777777" w:rsidR="000C64C6" w:rsidRDefault="00D52F12">
      <w:pPr>
        <w:ind w:left="-15" w:right="60" w:firstLine="5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+7 (915) 379-40-57, +7 (967) 246-44-01 - Сафаргали Инна. </w:t>
      </w:r>
    </w:p>
    <w:p w14:paraId="3B5ADB43" w14:textId="77777777" w:rsidR="000C64C6" w:rsidRDefault="00D52F12">
      <w:pPr>
        <w:ind w:left="567"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службы технической поддержки сайта </w:t>
      </w:r>
      <w:hyperlink r:id="rId45">
        <w:r>
          <w:rPr>
            <w:sz w:val="22"/>
            <w:szCs w:val="22"/>
          </w:rPr>
          <w:t>www.lot</w:t>
        </w:r>
      </w:hyperlink>
      <w:hyperlink r:id="rId46">
        <w:r>
          <w:rPr>
            <w:sz w:val="22"/>
            <w:szCs w:val="22"/>
          </w:rPr>
          <w:t>-</w:t>
        </w:r>
      </w:hyperlink>
      <w:hyperlink r:id="rId47">
        <w:r>
          <w:rPr>
            <w:sz w:val="22"/>
            <w:szCs w:val="22"/>
          </w:rPr>
          <w:t>online.ru</w:t>
        </w:r>
      </w:hyperlink>
      <w:hyperlink r:id="rId48">
        <w:r>
          <w:rPr>
            <w:sz w:val="22"/>
            <w:szCs w:val="22"/>
          </w:rPr>
          <w:t>:</w:t>
        </w:r>
      </w:hyperlink>
      <w:r>
        <w:rPr>
          <w:sz w:val="22"/>
          <w:szCs w:val="22"/>
        </w:rPr>
        <w:t xml:space="preserve"> 8-800-777-57-57. </w:t>
      </w:r>
    </w:p>
    <w:p w14:paraId="279A7355" w14:textId="77777777" w:rsidR="000C64C6" w:rsidRDefault="000C64C6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</w:p>
    <w:p w14:paraId="6B473D1F" w14:textId="77777777" w:rsidR="000C64C6" w:rsidRDefault="00D52F12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Приложения:</w:t>
      </w:r>
    </w:p>
    <w:p w14:paraId="2700C5C6" w14:textId="77777777" w:rsidR="000C64C6" w:rsidRDefault="00D52F12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выписки из ЕГРН;</w:t>
      </w:r>
    </w:p>
    <w:p w14:paraId="63B00BFA" w14:textId="7D7103F4" w:rsidR="000C64C6" w:rsidRDefault="00D52F12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технический план</w:t>
      </w:r>
      <w:r w:rsidR="001F0D40">
        <w:rPr>
          <w:rFonts w:cs="Times New Roman"/>
          <w:sz w:val="22"/>
          <w:szCs w:val="22"/>
        </w:rPr>
        <w:t>.</w:t>
      </w:r>
    </w:p>
    <w:p w14:paraId="6A454E4B" w14:textId="77777777" w:rsidR="000C64C6" w:rsidRDefault="000C64C6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</w:p>
    <w:p w14:paraId="7FD97852" w14:textId="77777777" w:rsidR="000C64C6" w:rsidRDefault="000C64C6">
      <w:pPr>
        <w:snapToGrid w:val="0"/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0C64C6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D3FCF"/>
    <w:multiLevelType w:val="multilevel"/>
    <w:tmpl w:val="5874CD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406045"/>
    <w:multiLevelType w:val="multilevel"/>
    <w:tmpl w:val="25BACC5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ECE76B1"/>
    <w:multiLevelType w:val="multilevel"/>
    <w:tmpl w:val="C17AF446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9AA1212"/>
    <w:multiLevelType w:val="multilevel"/>
    <w:tmpl w:val="C81EBA7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0177DBC"/>
    <w:multiLevelType w:val="multilevel"/>
    <w:tmpl w:val="EB9C46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09921231">
    <w:abstractNumId w:val="1"/>
  </w:num>
  <w:num w:numId="2" w16cid:durableId="483087230">
    <w:abstractNumId w:val="2"/>
  </w:num>
  <w:num w:numId="3" w16cid:durableId="33122893">
    <w:abstractNumId w:val="3"/>
  </w:num>
  <w:num w:numId="4" w16cid:durableId="1025062717">
    <w:abstractNumId w:val="4"/>
  </w:num>
  <w:num w:numId="5" w16cid:durableId="11587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C6"/>
    <w:rsid w:val="0004479D"/>
    <w:rsid w:val="000A43A9"/>
    <w:rsid w:val="000C64C6"/>
    <w:rsid w:val="001F0D40"/>
    <w:rsid w:val="002A01A8"/>
    <w:rsid w:val="00D52F12"/>
    <w:rsid w:val="00EF7541"/>
    <w:rsid w:val="00F2208E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1E5F"/>
  <w15:docId w15:val="{8492129E-27B7-412B-B14A-F233E270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character" w:customStyle="1" w:styleId="a9">
    <w:name w:val="Текст примечания Знак"/>
    <w:basedOn w:val="a0"/>
    <w:link w:val="aa"/>
    <w:uiPriority w:val="99"/>
    <w:qFormat/>
    <w:rPr>
      <w:rFonts w:eastAsia="SimSun" w:cs="Mangal"/>
      <w:kern w:val="2"/>
      <w:szCs w:val="18"/>
      <w:lang w:eastAsia="hi-IN" w:bidi="hi-IN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c">
    <w:name w:val="Unresolved Mention"/>
    <w:basedOn w:val="a0"/>
    <w:uiPriority w:val="99"/>
    <w:semiHidden/>
    <w:unhideWhenUsed/>
    <w:qFormat/>
    <w:rsid w:val="007E5FC0"/>
    <w:rPr>
      <w:color w:val="605E5C"/>
      <w:shd w:val="clear" w:color="auto" w:fill="E1DFDD"/>
    </w:rPr>
  </w:style>
  <w:style w:type="character" w:customStyle="1" w:styleId="ad">
    <w:name w:val="Тема примечания Знак"/>
    <w:basedOn w:val="a9"/>
    <w:link w:val="ae"/>
    <w:uiPriority w:val="99"/>
    <w:semiHidden/>
    <w:qFormat/>
    <w:rsid w:val="002F77D1"/>
    <w:rPr>
      <w:rFonts w:eastAsia="SimSun" w:cs="Mangal"/>
      <w:b/>
      <w:bCs/>
      <w:kern w:val="2"/>
      <w:szCs w:val="18"/>
      <w:lang w:eastAsia="hi-IN" w:bidi="hi-IN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f4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5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6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7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8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annotation text"/>
    <w:basedOn w:val="a"/>
    <w:link w:val="a9"/>
    <w:uiPriority w:val="99"/>
    <w:unhideWhenUsed/>
    <w:qFormat/>
    <w:rPr>
      <w:rFonts w:cs="Mangal"/>
      <w:sz w:val="20"/>
      <w:szCs w:val="18"/>
    </w:rPr>
  </w:style>
  <w:style w:type="paragraph" w:customStyle="1" w:styleId="af9">
    <w:name w:val="Текст в заданном формате"/>
    <w:basedOn w:val="a"/>
    <w:qFormat/>
    <w:rsid w:val="00CB3A80"/>
    <w:pPr>
      <w:widowControl/>
    </w:pPr>
    <w:rPr>
      <w:rFonts w:ascii="Liberation Mono" w:eastAsia="NSimSun" w:hAnsi="Liberation Mono" w:cs="Liberation Mono"/>
      <w:kern w:val="0"/>
      <w:sz w:val="20"/>
      <w:szCs w:val="20"/>
      <w:lang w:eastAsia="zh-CN" w:bidi="ar-SA"/>
    </w:rPr>
  </w:style>
  <w:style w:type="paragraph" w:styleId="ae">
    <w:name w:val="annotation subject"/>
    <w:basedOn w:val="aa"/>
    <w:next w:val="aa"/>
    <w:link w:val="ad"/>
    <w:uiPriority w:val="99"/>
    <w:semiHidden/>
    <w:unhideWhenUsed/>
    <w:qFormat/>
    <w:rsid w:val="002F7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yandex.ru/maps/?source=exp-counterparty_entity&amp;text=607663,%20&#1053;&#1080;&#1078;&#1077;&#1075;&#1086;&#1088;&#1086;&#1076;&#1089;&#1082;&#1072;&#1103;%20&#1054;&#1073;&#1083;&#1072;&#1089;&#1090;&#1100;,%20&#1084;.&#1086;.%20&#1050;&#1089;&#1090;&#1086;&#1074;&#1089;&#1082;&#1080;&#1081;,%20&#1075;%20&#1050;&#1089;&#1090;&#1086;&#1074;&#1086;,%20&#1091;&#1083;%20&#1047;&#1077;&#1083;&#1077;&#1085;&#1072;&#1103;,%20&#1076;.%2024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notarius-mokroborodov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3423</Words>
  <Characters>27796</Characters>
  <Application>Microsoft Office Word</Application>
  <DocSecurity>0</DocSecurity>
  <Lines>817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РАД АО</cp:lastModifiedBy>
  <cp:revision>5</cp:revision>
  <cp:lastPrinted>2024-04-02T12:08:00Z</cp:lastPrinted>
  <dcterms:created xsi:type="dcterms:W3CDTF">2024-05-15T10:48:00Z</dcterms:created>
  <dcterms:modified xsi:type="dcterms:W3CDTF">2024-05-15T13:43:00Z</dcterms:modified>
  <dc:language>ru-RU</dc:language>
</cp:coreProperties>
</file>