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0C75342D" w:rsidR="00E41D4C" w:rsidRPr="00E6782E" w:rsidRDefault="009B7C7E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7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B7C7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B7C7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B7C7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B7C7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B7C7E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</w:t>
      </w:r>
      <w:proofErr w:type="spellStart"/>
      <w:r w:rsidRPr="009B7C7E">
        <w:rPr>
          <w:rFonts w:ascii="Times New Roman" w:hAnsi="Times New Roman" w:cs="Times New Roman"/>
          <w:color w:val="000000"/>
          <w:sz w:val="24"/>
          <w:szCs w:val="24"/>
        </w:rPr>
        <w:t>Сущевская</w:t>
      </w:r>
      <w:proofErr w:type="spellEnd"/>
      <w:r w:rsidRPr="009B7C7E">
        <w:rPr>
          <w:rFonts w:ascii="Times New Roman" w:hAnsi="Times New Roman" w:cs="Times New Roman"/>
          <w:color w:val="000000"/>
          <w:sz w:val="24"/>
          <w:szCs w:val="24"/>
        </w:rPr>
        <w:t xml:space="preserve">, д. 16, стр. 3, ИНН 7707288837, ОГРН 1027739267390) (далее – финансовая 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0BFEF5E" w14:textId="467EB7A2" w:rsidR="00655998" w:rsidRPr="00E71594" w:rsidRDefault="00BA25DA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D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являются права требования к юридическому лицу ((в скобках указана в </w:t>
      </w:r>
      <w:proofErr w:type="spellStart"/>
      <w:r w:rsidRPr="00BA25DA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BA25DA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623EF4B" w14:textId="5EC03C56" w:rsidR="00C56153" w:rsidRPr="00E6782E" w:rsidRDefault="00CD6682" w:rsidP="00DA5CA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594">
        <w:rPr>
          <w:rFonts w:ascii="Times New Roman" w:hAnsi="Times New Roman" w:cs="Times New Roman"/>
          <w:sz w:val="24"/>
          <w:szCs w:val="24"/>
        </w:rPr>
        <w:t>Лот 1 –</w:t>
      </w:r>
      <w:r w:rsidR="00B21F19" w:rsidRPr="00B21F19">
        <w:rPr>
          <w:rFonts w:ascii="Times New Roman" w:hAnsi="Times New Roman" w:cs="Times New Roman"/>
          <w:sz w:val="24"/>
          <w:szCs w:val="24"/>
        </w:rPr>
        <w:t xml:space="preserve"> </w:t>
      </w:r>
      <w:r w:rsidR="009B7C7E" w:rsidRPr="009B7C7E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«ТОПАЗ», ИНН 7813048139, поручитель</w:t>
      </w:r>
      <w:proofErr w:type="gramStart"/>
      <w:r w:rsidR="009B7C7E" w:rsidRPr="009B7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proofErr w:type="gramEnd"/>
      <w:r w:rsidR="009B7C7E" w:rsidRPr="009B7C7E">
        <w:rPr>
          <w:rFonts w:ascii="Times New Roman" w:eastAsia="Times New Roman" w:hAnsi="Times New Roman" w:cs="Times New Roman"/>
          <w:color w:val="000000"/>
          <w:sz w:val="24"/>
          <w:szCs w:val="24"/>
        </w:rPr>
        <w:t>олубев Валерий Алексеевич, КД 214/16-к от 29.12.2016, КД 66/17-к от 24.04.2017, решение АС г. Москвы от 24.08.2020 по делу А40-89888/20-172-683, решение АС г. Санкт-Петербурга и Ленинградской области от 03.05.2022 по делу А56-75823/2021 о признании должника несостоятельным (банкротом) и включении требований Банка в РТК третьей очереди, Голубев В.А. находится в процедуре банкротства (95 650 828,03 руб.)</w:t>
      </w:r>
      <w:r w:rsidR="00DA5CAC" w:rsidRPr="00E71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1594">
        <w:rPr>
          <w:rFonts w:ascii="Times New Roman" w:hAnsi="Times New Roman" w:cs="Times New Roman"/>
          <w:sz w:val="24"/>
          <w:szCs w:val="24"/>
        </w:rPr>
        <w:t>–</w:t>
      </w:r>
      <w:r w:rsidRPr="00E71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7C7E" w:rsidRPr="009B7C7E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="009B7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7C7E" w:rsidRPr="009B7C7E">
        <w:rPr>
          <w:rFonts w:ascii="Times New Roman" w:eastAsia="Times New Roman" w:hAnsi="Times New Roman" w:cs="Times New Roman"/>
          <w:color w:val="000000"/>
          <w:sz w:val="24"/>
          <w:szCs w:val="24"/>
        </w:rPr>
        <w:t>682</w:t>
      </w:r>
      <w:r w:rsidR="009B7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7C7E" w:rsidRPr="009B7C7E">
        <w:rPr>
          <w:rFonts w:ascii="Times New Roman" w:eastAsia="Times New Roman" w:hAnsi="Times New Roman" w:cs="Times New Roman"/>
          <w:color w:val="000000"/>
          <w:sz w:val="24"/>
          <w:szCs w:val="24"/>
        </w:rPr>
        <w:t>144,86</w:t>
      </w:r>
      <w:r w:rsidRPr="00E7159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6324B20B" w:rsidR="00555595" w:rsidRPr="00E6782E" w:rsidRDefault="00555595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E6782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E6782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317CE46" w:rsidR="0003404B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E6782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Pr="00DA5CAC">
        <w:rPr>
          <w:rFonts w:ascii="Times New Roman" w:hAnsi="Times New Roman" w:cs="Times New Roman"/>
          <w:bCs/>
          <w:color w:val="000000"/>
          <w:sz w:val="24"/>
          <w:szCs w:val="24"/>
        </w:rPr>
        <w:t>– ЭТП)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9B7C7E" w:rsidRPr="009B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</w:t>
      </w:r>
      <w:r w:rsidR="00F12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BA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9B7C7E" w:rsidRPr="009B7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 w:rsidR="00F12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7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574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768C6A4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9B7C7E" w:rsidRPr="009B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28 мая </w:t>
      </w:r>
      <w:r w:rsidR="00BA25DA" w:rsidRPr="00BA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2024</w:t>
      </w:r>
      <w:r w:rsidR="00E6782E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E67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303A339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BC6ABC" w14:textId="77777777" w:rsidR="00F867F9" w:rsidRDefault="0003404B" w:rsidP="00A211BF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следующие:</w:t>
      </w:r>
      <w:r w:rsidR="00E6782E"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015068" w14:textId="77777777" w:rsidR="009B7C7E" w:rsidRPr="009B7C7E" w:rsidRDefault="009B7C7E" w:rsidP="009B7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7E">
        <w:rPr>
          <w:rFonts w:ascii="Times New Roman" w:hAnsi="Times New Roman" w:cs="Times New Roman"/>
          <w:color w:val="000000"/>
          <w:sz w:val="24"/>
          <w:szCs w:val="24"/>
        </w:rPr>
        <w:t>с 28 мая 2024 г. по 05 июля 2024 г. - в размере начальной цены продажи лота;</w:t>
      </w:r>
    </w:p>
    <w:p w14:paraId="08768C36" w14:textId="77777777" w:rsidR="009B7C7E" w:rsidRPr="009B7C7E" w:rsidRDefault="009B7C7E" w:rsidP="009B7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7E">
        <w:rPr>
          <w:rFonts w:ascii="Times New Roman" w:hAnsi="Times New Roman" w:cs="Times New Roman"/>
          <w:color w:val="000000"/>
          <w:sz w:val="24"/>
          <w:szCs w:val="24"/>
        </w:rPr>
        <w:t>с 06 июля 2024 г. по 08 июля 2024 г. - в размере 90,12% от начальной цены продажи лота;</w:t>
      </w:r>
    </w:p>
    <w:p w14:paraId="46EDB2C8" w14:textId="77777777" w:rsidR="009B7C7E" w:rsidRPr="009B7C7E" w:rsidRDefault="009B7C7E" w:rsidP="009B7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7E">
        <w:rPr>
          <w:rFonts w:ascii="Times New Roman" w:hAnsi="Times New Roman" w:cs="Times New Roman"/>
          <w:color w:val="000000"/>
          <w:sz w:val="24"/>
          <w:szCs w:val="24"/>
        </w:rPr>
        <w:t>с 09 июля 2024 г. по 11 июля 2024 г. - в размере 80,24% от начальной цены продажи лота;</w:t>
      </w:r>
    </w:p>
    <w:p w14:paraId="27F08138" w14:textId="77777777" w:rsidR="009B7C7E" w:rsidRPr="009B7C7E" w:rsidRDefault="009B7C7E" w:rsidP="009B7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7E">
        <w:rPr>
          <w:rFonts w:ascii="Times New Roman" w:hAnsi="Times New Roman" w:cs="Times New Roman"/>
          <w:color w:val="000000"/>
          <w:sz w:val="24"/>
          <w:szCs w:val="24"/>
        </w:rPr>
        <w:t>с 12 июля 2024 г. по 14 июля 2024 г. - в размере 70,36% от начальной цены продажи лота;</w:t>
      </w:r>
    </w:p>
    <w:p w14:paraId="5099FDA9" w14:textId="77777777" w:rsidR="009B7C7E" w:rsidRPr="009B7C7E" w:rsidRDefault="009B7C7E" w:rsidP="009B7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7E">
        <w:rPr>
          <w:rFonts w:ascii="Times New Roman" w:hAnsi="Times New Roman" w:cs="Times New Roman"/>
          <w:color w:val="000000"/>
          <w:sz w:val="24"/>
          <w:szCs w:val="24"/>
        </w:rPr>
        <w:t>с 15 июля 2024 г. по 17 июля 2024 г. - в размере 60,48% от начальной цены продажи лота;</w:t>
      </w:r>
    </w:p>
    <w:p w14:paraId="3EA51EB3" w14:textId="77777777" w:rsidR="009B7C7E" w:rsidRPr="009B7C7E" w:rsidRDefault="009B7C7E" w:rsidP="009B7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7E">
        <w:rPr>
          <w:rFonts w:ascii="Times New Roman" w:hAnsi="Times New Roman" w:cs="Times New Roman"/>
          <w:color w:val="000000"/>
          <w:sz w:val="24"/>
          <w:szCs w:val="24"/>
        </w:rPr>
        <w:t>с 18 июля 2024 г. по 20 июля 2024 г. - в размере 50,60% от начальной цены продажи лота;</w:t>
      </w:r>
    </w:p>
    <w:p w14:paraId="5F979EDA" w14:textId="77777777" w:rsidR="009B7C7E" w:rsidRPr="009B7C7E" w:rsidRDefault="009B7C7E" w:rsidP="009B7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7E">
        <w:rPr>
          <w:rFonts w:ascii="Times New Roman" w:hAnsi="Times New Roman" w:cs="Times New Roman"/>
          <w:color w:val="000000"/>
          <w:sz w:val="24"/>
          <w:szCs w:val="24"/>
        </w:rPr>
        <w:t>с 21 июля 2024 г. по 23 июля 2024 г. - в размере 40,72% от начальной цены продажи лота;</w:t>
      </w:r>
    </w:p>
    <w:p w14:paraId="56B60BA1" w14:textId="77777777" w:rsidR="009B7C7E" w:rsidRPr="009B7C7E" w:rsidRDefault="009B7C7E" w:rsidP="009B7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7E">
        <w:rPr>
          <w:rFonts w:ascii="Times New Roman" w:hAnsi="Times New Roman" w:cs="Times New Roman"/>
          <w:color w:val="000000"/>
          <w:sz w:val="24"/>
          <w:szCs w:val="24"/>
        </w:rPr>
        <w:t>с 24 июля 2024 г. по 26 июля 2024 г. - в размере 30,84% от начальной цены продажи лота;</w:t>
      </w:r>
    </w:p>
    <w:p w14:paraId="20E8F1B0" w14:textId="77777777" w:rsidR="009B7C7E" w:rsidRPr="009B7C7E" w:rsidRDefault="009B7C7E" w:rsidP="009B7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7E">
        <w:rPr>
          <w:rFonts w:ascii="Times New Roman" w:hAnsi="Times New Roman" w:cs="Times New Roman"/>
          <w:color w:val="000000"/>
          <w:sz w:val="24"/>
          <w:szCs w:val="24"/>
        </w:rPr>
        <w:t>с 27 июля 2024 г. по 29 июля 2024 г. - в размере 20,96% от начальной цены продажи лота;</w:t>
      </w:r>
    </w:p>
    <w:p w14:paraId="238CAA61" w14:textId="77777777" w:rsidR="009B7C7E" w:rsidRPr="009B7C7E" w:rsidRDefault="009B7C7E" w:rsidP="009B7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7E">
        <w:rPr>
          <w:rFonts w:ascii="Times New Roman" w:hAnsi="Times New Roman" w:cs="Times New Roman"/>
          <w:color w:val="000000"/>
          <w:sz w:val="24"/>
          <w:szCs w:val="24"/>
        </w:rPr>
        <w:t>с 30 июля 2024 г. по 01 августа 2024 г. - в размере 11,08% от начальной цены продажи лота;</w:t>
      </w:r>
    </w:p>
    <w:p w14:paraId="39997917" w14:textId="5E7DCF50" w:rsidR="009B7C7E" w:rsidRDefault="009B7C7E" w:rsidP="009B7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7E">
        <w:rPr>
          <w:rFonts w:ascii="Times New Roman" w:hAnsi="Times New Roman" w:cs="Times New Roman"/>
          <w:color w:val="000000"/>
          <w:sz w:val="24"/>
          <w:szCs w:val="24"/>
        </w:rPr>
        <w:t>с 02 августа 2024 г. по 04 августа 2024 г. - в размере 1,20%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46FF98F4" w14:textId="03FD3221" w:rsidR="008F1609" w:rsidRPr="00E6782E" w:rsidRDefault="008F1609" w:rsidP="00E71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6782E" w:rsidRDefault="0003404B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</w:t>
      </w:r>
      <w:r w:rsidRPr="00E6782E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6782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2ED34B2A" w:rsidR="008F1609" w:rsidRPr="00E6782E" w:rsidRDefault="008F1609" w:rsidP="006058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678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50C7E512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D680297" w14:textId="54D2D249" w:rsidR="005614D2" w:rsidRPr="00E6782E" w:rsidRDefault="005614D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14D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614D2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29965801" w:rsidR="00C56153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438798F" w:rsidR="008F1609" w:rsidRPr="00E6782E" w:rsidRDefault="00A9512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24BEFA66" w14:textId="25900322" w:rsidR="00BA25DA" w:rsidRPr="00BA25DA" w:rsidRDefault="009B7C7E" w:rsidP="00BA2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7E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09:00 до 18:00 по адресу: г. Москва, Павелецкая наб., д. 8, тел. 8-800-505-80-32</w:t>
      </w:r>
      <w:r w:rsidR="00BA25DA" w:rsidRPr="00B517C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="00BA25DA" w:rsidRPr="00B517C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BA25DA" w:rsidRPr="00B517C5">
        <w:rPr>
          <w:rFonts w:ascii="Times New Roman" w:hAnsi="Times New Roman" w:cs="Times New Roman"/>
          <w:color w:val="000000"/>
          <w:sz w:val="24"/>
          <w:szCs w:val="24"/>
        </w:rPr>
        <w:t xml:space="preserve"> ОТ: тел. </w:t>
      </w:r>
      <w:r w:rsidR="00B517C5" w:rsidRPr="00B517C5">
        <w:rPr>
          <w:rFonts w:ascii="Times New Roman" w:hAnsi="Times New Roman" w:cs="Times New Roman"/>
          <w:color w:val="000000"/>
          <w:sz w:val="24"/>
          <w:szCs w:val="24"/>
        </w:rPr>
        <w:t>8-</w:t>
      </w:r>
      <w:r w:rsidR="00CF1FBE" w:rsidRPr="00B517C5">
        <w:rPr>
          <w:rFonts w:ascii="Times New Roman" w:hAnsi="Times New Roman" w:cs="Times New Roman"/>
          <w:color w:val="000000"/>
          <w:sz w:val="24"/>
          <w:szCs w:val="24"/>
        </w:rPr>
        <w:t>916-864-5710, эл. почта: kanivec@auction-house.ru</w:t>
      </w:r>
      <w:r w:rsidR="00BA25DA" w:rsidRPr="00B517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A25DA" w:rsidRPr="00BA25DA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4D98DE31" w14:textId="77777777" w:rsidR="00BA25DA" w:rsidRPr="00BA25DA" w:rsidRDefault="00BA25DA" w:rsidP="00BA2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D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4042F23B" w:rsidR="0003404B" w:rsidRPr="00E6782E" w:rsidRDefault="00BA25DA" w:rsidP="00BA2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D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A25D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A25DA">
        <w:rPr>
          <w:rFonts w:ascii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hAnsi="Times New Roman" w:cs="Times New Roman"/>
          <w:color w:val="000000"/>
          <w:sz w:val="24"/>
          <w:szCs w:val="24"/>
        </w:rPr>
        <w:t>.5, лит. В, 8 (800) 777-57-57.</w:t>
      </w:r>
    </w:p>
    <w:sectPr w:rsidR="0003404B" w:rsidRPr="00E6782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230E7"/>
    <w:rsid w:val="0003404B"/>
    <w:rsid w:val="000403A2"/>
    <w:rsid w:val="000707F6"/>
    <w:rsid w:val="000C0BCC"/>
    <w:rsid w:val="000F64CF"/>
    <w:rsid w:val="00101AB0"/>
    <w:rsid w:val="001122F4"/>
    <w:rsid w:val="00146D94"/>
    <w:rsid w:val="001726D6"/>
    <w:rsid w:val="001856A6"/>
    <w:rsid w:val="001F67DB"/>
    <w:rsid w:val="00203862"/>
    <w:rsid w:val="002516DE"/>
    <w:rsid w:val="002B3310"/>
    <w:rsid w:val="002C3A2C"/>
    <w:rsid w:val="0032334C"/>
    <w:rsid w:val="0035224F"/>
    <w:rsid w:val="00360DC6"/>
    <w:rsid w:val="003E6C81"/>
    <w:rsid w:val="00423121"/>
    <w:rsid w:val="0043622C"/>
    <w:rsid w:val="00487415"/>
    <w:rsid w:val="00495D59"/>
    <w:rsid w:val="004B74A7"/>
    <w:rsid w:val="004C290E"/>
    <w:rsid w:val="00504C07"/>
    <w:rsid w:val="005172E9"/>
    <w:rsid w:val="00537614"/>
    <w:rsid w:val="00555595"/>
    <w:rsid w:val="005614D2"/>
    <w:rsid w:val="005742CC"/>
    <w:rsid w:val="005747E9"/>
    <w:rsid w:val="0058046C"/>
    <w:rsid w:val="005A7B49"/>
    <w:rsid w:val="005F1F68"/>
    <w:rsid w:val="006044B8"/>
    <w:rsid w:val="006058BF"/>
    <w:rsid w:val="00610BD6"/>
    <w:rsid w:val="0061523A"/>
    <w:rsid w:val="00621553"/>
    <w:rsid w:val="00653083"/>
    <w:rsid w:val="00655998"/>
    <w:rsid w:val="006B3D5E"/>
    <w:rsid w:val="007058CC"/>
    <w:rsid w:val="0073531F"/>
    <w:rsid w:val="00762232"/>
    <w:rsid w:val="00775C5B"/>
    <w:rsid w:val="00782B3F"/>
    <w:rsid w:val="007A10EE"/>
    <w:rsid w:val="007E2D3E"/>
    <w:rsid w:val="007E3D68"/>
    <w:rsid w:val="00806741"/>
    <w:rsid w:val="008376DF"/>
    <w:rsid w:val="00862714"/>
    <w:rsid w:val="008C4892"/>
    <w:rsid w:val="008C6087"/>
    <w:rsid w:val="008F1609"/>
    <w:rsid w:val="008F6C92"/>
    <w:rsid w:val="009038D2"/>
    <w:rsid w:val="00953DA4"/>
    <w:rsid w:val="009804F8"/>
    <w:rsid w:val="009827DF"/>
    <w:rsid w:val="00987A46"/>
    <w:rsid w:val="009B7C7E"/>
    <w:rsid w:val="009E68C2"/>
    <w:rsid w:val="009F0C4D"/>
    <w:rsid w:val="00A01D14"/>
    <w:rsid w:val="00A211BF"/>
    <w:rsid w:val="00A32D04"/>
    <w:rsid w:val="00A41D83"/>
    <w:rsid w:val="00A5367B"/>
    <w:rsid w:val="00A61E9E"/>
    <w:rsid w:val="00A95122"/>
    <w:rsid w:val="00AA6F09"/>
    <w:rsid w:val="00AC4C8B"/>
    <w:rsid w:val="00B21F19"/>
    <w:rsid w:val="00B517C5"/>
    <w:rsid w:val="00B749D3"/>
    <w:rsid w:val="00B97A00"/>
    <w:rsid w:val="00BA25DA"/>
    <w:rsid w:val="00BF6485"/>
    <w:rsid w:val="00C03C8E"/>
    <w:rsid w:val="00C15400"/>
    <w:rsid w:val="00C16BF3"/>
    <w:rsid w:val="00C56153"/>
    <w:rsid w:val="00C66976"/>
    <w:rsid w:val="00C679A6"/>
    <w:rsid w:val="00C702F0"/>
    <w:rsid w:val="00C84063"/>
    <w:rsid w:val="00CB2011"/>
    <w:rsid w:val="00CD6682"/>
    <w:rsid w:val="00CF1FBE"/>
    <w:rsid w:val="00D02882"/>
    <w:rsid w:val="00D115EC"/>
    <w:rsid w:val="00D16130"/>
    <w:rsid w:val="00D72F12"/>
    <w:rsid w:val="00DA5CAC"/>
    <w:rsid w:val="00DD01CB"/>
    <w:rsid w:val="00DE6F08"/>
    <w:rsid w:val="00E2452B"/>
    <w:rsid w:val="00E273D5"/>
    <w:rsid w:val="00E3040D"/>
    <w:rsid w:val="00E41D4C"/>
    <w:rsid w:val="00E645EC"/>
    <w:rsid w:val="00E6782E"/>
    <w:rsid w:val="00E71594"/>
    <w:rsid w:val="00ED573C"/>
    <w:rsid w:val="00EE3F19"/>
    <w:rsid w:val="00EF17C8"/>
    <w:rsid w:val="00F1221E"/>
    <w:rsid w:val="00F463FC"/>
    <w:rsid w:val="00F8472E"/>
    <w:rsid w:val="00F867F9"/>
    <w:rsid w:val="00F92A8F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1643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93</cp:revision>
  <cp:lastPrinted>2023-12-11T13:56:00Z</cp:lastPrinted>
  <dcterms:created xsi:type="dcterms:W3CDTF">2019-07-23T07:53:00Z</dcterms:created>
  <dcterms:modified xsi:type="dcterms:W3CDTF">2024-05-16T06:17:00Z</dcterms:modified>
</cp:coreProperties>
</file>