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BA5CA" w14:textId="73527BFB" w:rsidR="00B078A0" w:rsidRPr="005A7D1D" w:rsidRDefault="00D83FC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40259A" w:rsidRPr="0040259A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Коммерческим банком «Спутник» (публичное акционерное общество) (КБ «Спутник» (ПАО)), (адрес регистрации: 443041, Самарская обл., г. Самара, ул. Агибалова, д. 48, ИНН 5602001924, ОГРН 1025600006024) (далее – финансовая организация), конкурсным управляющим (ликвидатором) которого на основании решения Арбитражного суда Самарской области от </w:t>
      </w:r>
      <w:r w:rsidR="00BD747C">
        <w:rPr>
          <w:rFonts w:ascii="Times New Roman" w:hAnsi="Times New Roman" w:cs="Times New Roman"/>
          <w:color w:val="000000"/>
          <w:sz w:val="24"/>
          <w:szCs w:val="24"/>
        </w:rPr>
        <w:t xml:space="preserve">15 мая </w:t>
      </w:r>
      <w:r w:rsidR="0040259A" w:rsidRPr="0040259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D747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0259A" w:rsidRPr="0040259A">
        <w:rPr>
          <w:rFonts w:ascii="Times New Roman" w:hAnsi="Times New Roman" w:cs="Times New Roman"/>
          <w:color w:val="000000"/>
          <w:sz w:val="24"/>
          <w:szCs w:val="24"/>
        </w:rPr>
        <w:t xml:space="preserve"> г. по делу №А55-</w:t>
      </w:r>
      <w:r w:rsidR="001E130E">
        <w:rPr>
          <w:rFonts w:ascii="Times New Roman" w:hAnsi="Times New Roman" w:cs="Times New Roman"/>
          <w:color w:val="000000"/>
          <w:sz w:val="24"/>
          <w:szCs w:val="24"/>
        </w:rPr>
        <w:t>8651</w:t>
      </w:r>
      <w:r w:rsidR="0040259A" w:rsidRPr="0040259A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1E130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0259A" w:rsidRPr="0040259A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4252E889" w14:textId="77777777" w:rsidR="00B078A0" w:rsidRPr="0040259A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ППП </w:t>
      </w:r>
      <w:r w:rsidRPr="0040259A">
        <w:rPr>
          <w:rFonts w:ascii="Times New Roman" w:hAnsi="Times New Roman" w:cs="Times New Roman"/>
          <w:color w:val="000000"/>
          <w:sz w:val="24"/>
          <w:szCs w:val="24"/>
        </w:rPr>
        <w:t>является следующее имущество:</w:t>
      </w:r>
    </w:p>
    <w:p w14:paraId="01AF98D4" w14:textId="7C19E66C" w:rsidR="00B078A0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59A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 w:rsidR="0032082C" w:rsidRPr="0040259A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физическим </w:t>
      </w:r>
      <w:r w:rsidRPr="0040259A">
        <w:rPr>
          <w:rFonts w:ascii="Times New Roman" w:hAnsi="Times New Roman" w:cs="Times New Roman"/>
          <w:color w:val="000000"/>
          <w:sz w:val="24"/>
          <w:szCs w:val="24"/>
        </w:rPr>
        <w:t>лицам</w:t>
      </w:r>
      <w:r w:rsidR="0040259A" w:rsidRPr="0040259A">
        <w:rPr>
          <w:rFonts w:ascii="Times New Roman" w:hAnsi="Times New Roman" w:cs="Times New Roman"/>
          <w:color w:val="000000"/>
          <w:sz w:val="24"/>
          <w:szCs w:val="24"/>
        </w:rPr>
        <w:t xml:space="preserve"> и индивидуальным предпринимателям </w:t>
      </w:r>
      <w:r w:rsidRPr="0040259A">
        <w:rPr>
          <w:rFonts w:ascii="Times New Roman" w:hAnsi="Times New Roman" w:cs="Times New Roman"/>
          <w:color w:val="000000"/>
          <w:sz w:val="24"/>
          <w:szCs w:val="24"/>
        </w:rPr>
        <w:t>((в скобках указана в т.ч. сумма долга) – начальная цена продажи лота):</w:t>
      </w:r>
    </w:p>
    <w:p w14:paraId="6FFE043A" w14:textId="26F876B3" w:rsidR="0040259A" w:rsidRDefault="0040259A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40259A">
        <w:rPr>
          <w:rFonts w:ascii="Times New Roman" w:hAnsi="Times New Roman" w:cs="Times New Roman"/>
          <w:color w:val="000000"/>
          <w:sz w:val="24"/>
          <w:szCs w:val="24"/>
        </w:rPr>
        <w:t>ИП Черепухин Данил Александрович, ИНН 772465226858, определение АС Самарской области от 23.01.2023 по делу А55-34561/2021 о признании сделок недействительными и взыскании денежных средств (1 020 500 руб.), а также проценты за пользования чужими денежными средствами по дату фактического исполнения обязательств (1 122 268,84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40259A">
        <w:rPr>
          <w:rFonts w:ascii="Times New Roman" w:hAnsi="Times New Roman" w:cs="Times New Roman"/>
          <w:color w:val="000000"/>
          <w:sz w:val="24"/>
          <w:szCs w:val="24"/>
        </w:rPr>
        <w:t>818 090,38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2C19E873" w14:textId="201EE0CA" w:rsidR="0032082C" w:rsidRPr="0040259A" w:rsidRDefault="0040259A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2 - </w:t>
      </w:r>
      <w:r w:rsidRPr="0040259A">
        <w:rPr>
          <w:rFonts w:ascii="Times New Roman" w:hAnsi="Times New Roman" w:cs="Times New Roman"/>
          <w:color w:val="000000"/>
          <w:sz w:val="24"/>
          <w:szCs w:val="24"/>
        </w:rPr>
        <w:t>Илюнин Вадим Гаврилович, КД 2019-Ф000001 от 20.06.2019, г. Самара (30 000 000,00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40259A">
        <w:rPr>
          <w:rFonts w:ascii="Times New Roman" w:hAnsi="Times New Roman" w:cs="Times New Roman"/>
          <w:color w:val="000000"/>
          <w:sz w:val="24"/>
          <w:szCs w:val="24"/>
        </w:rPr>
        <w:t>28 836 000,00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7282D276" w:rsidR="00555595" w:rsidRPr="0040259A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59A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40259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0259A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6FD25126" w:rsidR="0003404B" w:rsidRPr="0040259A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4025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40259A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40259A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40259A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402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40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D83FC6" w:rsidRPr="0040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0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28 мая </w:t>
      </w:r>
      <w:r w:rsidR="00D83FC6" w:rsidRPr="0040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078A0" w:rsidRPr="0040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40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04 августа </w:t>
      </w:r>
      <w:r w:rsidR="00D83FC6" w:rsidRPr="0040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2024 </w:t>
      </w:r>
      <w:r w:rsidR="00B078A0" w:rsidRPr="0040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40259A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59A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79B33D55" w:rsidR="0003404B" w:rsidRPr="005A7D1D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59A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4025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4025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40259A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4025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259A" w:rsidRPr="0040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28 мая </w:t>
      </w:r>
      <w:r w:rsidR="00D83FC6" w:rsidRPr="0040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259A" w:rsidRPr="0040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078A0" w:rsidRPr="00402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</w:t>
      </w:r>
      <w:r w:rsidRPr="0040259A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за </w:t>
      </w:r>
      <w:r w:rsidR="00083B44" w:rsidRPr="0040259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4025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40259A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40259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025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083B44" w:rsidRPr="004025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4025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083B44" w:rsidRPr="004025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4025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259A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40259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025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2B5D6760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40259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40259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71A8D8EC" w:rsid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40259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55E699B2" w14:textId="6BD8A638" w:rsidR="00B76DF3" w:rsidRPr="00B76DF3" w:rsidRDefault="00B76DF3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1:</w:t>
      </w:r>
    </w:p>
    <w:p w14:paraId="54438FED" w14:textId="77777777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28 мая 2024 г. по 05 июля 2024 г. - в размере начальной цены продажи лота;</w:t>
      </w:r>
    </w:p>
    <w:p w14:paraId="3EF54CF7" w14:textId="0664E864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06 июля 2024 г. по 08 июля 2024 г. - в размере 90,07% от начальной цены продажи лота;</w:t>
      </w:r>
    </w:p>
    <w:p w14:paraId="63967FB6" w14:textId="5BACBA9D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09 июля 2024 г. по 11 июля 2024 г. - в размере 80,14% от начальной цены продажи лота;</w:t>
      </w:r>
    </w:p>
    <w:p w14:paraId="1FAE5D1C" w14:textId="21E6ECB5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12 июля 2024 г. по 14 июля 2024 г. - в размере 70,21% от начальной цены продажи лота;</w:t>
      </w:r>
    </w:p>
    <w:p w14:paraId="7F36B58A" w14:textId="5133F9EB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15 июля 2024 г. по 17 июля 2024 г. - в размере 60,28% от начальной цены продажи лота;</w:t>
      </w:r>
    </w:p>
    <w:p w14:paraId="70DF5C13" w14:textId="54BCB9D1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18 июля 2024 г. по 20 июля 2024 г. - в размере 50,35% от начальной цены продажи лота;</w:t>
      </w:r>
    </w:p>
    <w:p w14:paraId="43DC494D" w14:textId="59978E77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21 июля 2024 г. по 23 июля 2024 г. - в размере 40,42% от начальной цены продажи лота;</w:t>
      </w:r>
    </w:p>
    <w:p w14:paraId="74F4E74F" w14:textId="053FA94A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24 июля 2024 г. по 26 июля 2024 г. - в размере 30,49% от начальной цены продажи лота;</w:t>
      </w:r>
    </w:p>
    <w:p w14:paraId="725AC7D1" w14:textId="3EC2478D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27 июля 2024 г. по 29 июля 2024 г. - в размере 20,56% от начальной цены продажи лота;</w:t>
      </w:r>
    </w:p>
    <w:p w14:paraId="1FB0A286" w14:textId="6909C703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30 июля 2024 г. по 01 августа 2024 г. - в размере 10,63% от начальной цены продажи лота;</w:t>
      </w:r>
    </w:p>
    <w:p w14:paraId="143466FA" w14:textId="35E5EF24" w:rsidR="00B76DF3" w:rsidRPr="005A7D1D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02 августа 2024 г. по 04 августа 2024 г. - в размере 0,</w:t>
      </w:r>
      <w:r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B76DF3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7BF8E5" w14:textId="3D407632" w:rsidR="00B80E51" w:rsidRPr="00B76DF3" w:rsidRDefault="00B76DF3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2:</w:t>
      </w:r>
    </w:p>
    <w:p w14:paraId="3177AE3B" w14:textId="77777777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28 мая 2024 г. по 05 июля 2024 г. - в размере начальной цены продажи лота;</w:t>
      </w:r>
    </w:p>
    <w:p w14:paraId="5763E506" w14:textId="1D560B07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06 июля 2024 г. по 08 июля 2024 г. - в размере 95,90% от начальной цены продажи лота;</w:t>
      </w:r>
    </w:p>
    <w:p w14:paraId="2E55FDFC" w14:textId="3F257E60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09 июля 2024 г. по 11 июля 2024 г. - в размере 91,80% от начальной цены продажи лота;</w:t>
      </w:r>
    </w:p>
    <w:p w14:paraId="33FD681E" w14:textId="413A715F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12 июля 2024 г. по 14 июля 2024 г. - в размере 87,70% от начальной цены продажи лота;</w:t>
      </w:r>
    </w:p>
    <w:p w14:paraId="1B9009E3" w14:textId="242629A3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15 июля 2024 г. по 17 июля 2024 г. - в размере 83,60% от начальной цены продажи лота;</w:t>
      </w:r>
    </w:p>
    <w:p w14:paraId="7FD80BC6" w14:textId="22B2C58A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18 июля 2024 г. по 20 июля 2024 г. - в размере 79,50% от начальной цены продажи лота;</w:t>
      </w:r>
    </w:p>
    <w:p w14:paraId="1E48A19E" w14:textId="22A8779E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21 июля 2024 г. по 23 июля 2024 г. - в размере 75,40% от начальной цены продажи лота;</w:t>
      </w:r>
    </w:p>
    <w:p w14:paraId="636CF972" w14:textId="3F88D23C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24 июля 2024 г. по 26 июля 2024 г. - в размере 71,30% от начальной цены продажи лота;</w:t>
      </w:r>
    </w:p>
    <w:p w14:paraId="66AA7C74" w14:textId="40F158DB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27 июля 2024 г. по 29 июля 2024 г. - в размере 67,20% от начальной цены продажи лота;</w:t>
      </w:r>
    </w:p>
    <w:p w14:paraId="35755984" w14:textId="15DBCE1C" w:rsidR="00B76DF3" w:rsidRPr="00B76DF3" w:rsidRDefault="00B76DF3" w:rsidP="00B76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30 июля 2024 г. по 01 августа 2024 г. - в размере 63,10% от начальной цены продажи лота;</w:t>
      </w:r>
    </w:p>
    <w:p w14:paraId="71D743FC" w14:textId="45F94D4E" w:rsidR="00B80E51" w:rsidRDefault="00B76DF3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F3">
        <w:rPr>
          <w:rFonts w:ascii="Times New Roman" w:hAnsi="Times New Roman" w:cs="Times New Roman"/>
          <w:color w:val="000000"/>
          <w:sz w:val="24"/>
          <w:szCs w:val="24"/>
        </w:rPr>
        <w:t>с 02 августа 2024 г. по 04 августа 2024 г. - в размере 59,00%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19086354" w:rsidR="008F1609" w:rsidRPr="005A7D1D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5A7D1D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D1D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5A7D1D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526D43E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40259A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</w:t>
      </w:r>
      <w:r w:rsidRPr="0040259A">
        <w:rPr>
          <w:rFonts w:ascii="Times New Roman" w:hAnsi="Times New Roman" w:cs="Times New Roman"/>
          <w:color w:val="000000"/>
          <w:sz w:val="24"/>
          <w:szCs w:val="24"/>
        </w:rPr>
        <w:t>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Pr="0040259A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59A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0179D767" w14:textId="77777777" w:rsidR="007300A5" w:rsidRPr="0040259A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59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A49314E" w14:textId="77777777" w:rsidR="007300A5" w:rsidRPr="0040259A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59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4F56198" w14:textId="77777777" w:rsidR="007300A5" w:rsidRPr="0040259A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59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t xml:space="preserve">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</w:t>
      </w:r>
      <w:r w:rsidRPr="0040259A">
        <w:rPr>
          <w:rFonts w:ascii="Times New Roman" w:hAnsi="Times New Roman" w:cs="Times New Roman"/>
          <w:color w:val="000000"/>
          <w:sz w:val="24"/>
          <w:szCs w:val="24"/>
        </w:rPr>
        <w:t>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40259A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59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547AF09" w14:textId="15A08365" w:rsidR="001716A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59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1716A0" w:rsidRPr="001716A0">
        <w:rPr>
          <w:rFonts w:ascii="Times New Roman" w:hAnsi="Times New Roman" w:cs="Times New Roman"/>
          <w:color w:val="000000"/>
          <w:sz w:val="24"/>
          <w:szCs w:val="24"/>
        </w:rPr>
        <w:t>КУ с 1</w:t>
      </w:r>
      <w:r w:rsidR="001716A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716A0" w:rsidRPr="001716A0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 w:rsidR="001716A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716A0" w:rsidRPr="001716A0">
        <w:rPr>
          <w:rFonts w:ascii="Times New Roman" w:hAnsi="Times New Roman" w:cs="Times New Roman"/>
          <w:color w:val="000000"/>
          <w:sz w:val="24"/>
          <w:szCs w:val="24"/>
        </w:rPr>
        <w:t xml:space="preserve">:00 по адресу: г. Самара, ул. Урицкого, д. 19, БЦ «Деловой мир», </w:t>
      </w:r>
      <w:r w:rsidR="001716A0">
        <w:rPr>
          <w:rFonts w:ascii="Times New Roman" w:hAnsi="Times New Roman" w:cs="Times New Roman"/>
          <w:color w:val="000000"/>
          <w:sz w:val="24"/>
          <w:szCs w:val="24"/>
        </w:rPr>
        <w:t xml:space="preserve">12 этаж, </w:t>
      </w:r>
      <w:r w:rsidR="001716A0" w:rsidRPr="001716A0">
        <w:rPr>
          <w:rFonts w:ascii="Times New Roman" w:hAnsi="Times New Roman" w:cs="Times New Roman"/>
          <w:color w:val="000000"/>
          <w:sz w:val="24"/>
          <w:szCs w:val="24"/>
        </w:rPr>
        <w:t>тел 8-800-505-80-32, у ОТ</w:t>
      </w:r>
      <w:r w:rsidR="001716A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1716A0" w:rsidRPr="001716A0">
        <w:rPr>
          <w:rFonts w:ascii="Times New Roman" w:hAnsi="Times New Roman" w:cs="Times New Roman"/>
          <w:color w:val="000000"/>
          <w:sz w:val="24"/>
          <w:szCs w:val="24"/>
        </w:rPr>
        <w:t>Соболькова Елена</w:t>
      </w:r>
      <w:r w:rsidR="001716A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716A0" w:rsidRPr="001716A0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1716A0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1716A0" w:rsidRPr="001716A0">
        <w:rPr>
          <w:rFonts w:ascii="Times New Roman" w:hAnsi="Times New Roman" w:cs="Times New Roman"/>
          <w:color w:val="000000"/>
          <w:sz w:val="24"/>
          <w:szCs w:val="24"/>
        </w:rPr>
        <w:t>967-246-44-29 (мск+1 час), эл.почта: pf@auction-house.ru</w:t>
      </w:r>
      <w:r w:rsidR="001716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588339" w14:textId="0AAF6EDF" w:rsidR="007300A5" w:rsidRPr="0040259A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59A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63AEED02" w14:textId="77777777" w:rsidR="007300A5" w:rsidRPr="00507F0D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59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</w:t>
      </w:r>
      <w:r w:rsidRPr="00220F07">
        <w:rPr>
          <w:rFonts w:ascii="Times New Roman" w:hAnsi="Times New Roman" w:cs="Times New Roman"/>
          <w:color w:val="000000"/>
          <w:sz w:val="24"/>
          <w:szCs w:val="24"/>
        </w:rPr>
        <w:t xml:space="preserve">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8C7549F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16A0"/>
    <w:rsid w:val="001726D6"/>
    <w:rsid w:val="001E130E"/>
    <w:rsid w:val="00203862"/>
    <w:rsid w:val="0027680F"/>
    <w:rsid w:val="002B2239"/>
    <w:rsid w:val="002C3A2C"/>
    <w:rsid w:val="0032082C"/>
    <w:rsid w:val="00360DC6"/>
    <w:rsid w:val="003E6C81"/>
    <w:rsid w:val="0040259A"/>
    <w:rsid w:val="0043622C"/>
    <w:rsid w:val="00495D59"/>
    <w:rsid w:val="004B74A7"/>
    <w:rsid w:val="00555595"/>
    <w:rsid w:val="005742CC"/>
    <w:rsid w:val="0058046C"/>
    <w:rsid w:val="005A7B49"/>
    <w:rsid w:val="005A7D1D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806741"/>
    <w:rsid w:val="008B15CE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76DF3"/>
    <w:rsid w:val="00B80E51"/>
    <w:rsid w:val="00B97A00"/>
    <w:rsid w:val="00BD747C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C2A4E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CB31472D-628C-4C2D-9985-541894D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1872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cp:lastPrinted>2023-11-14T11:42:00Z</cp:lastPrinted>
  <dcterms:created xsi:type="dcterms:W3CDTF">2024-05-21T08:03:00Z</dcterms:created>
  <dcterms:modified xsi:type="dcterms:W3CDTF">2024-05-21T08:14:00Z</dcterms:modified>
</cp:coreProperties>
</file>