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521827E1" w:rsidR="00B078A0" w:rsidRPr="005A7D1D" w:rsidRDefault="00D83FC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11131A" w:rsidRPr="0011131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4754D5CC" w:rsid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к юридическим лицам ((в скобках указана в т.ч. сумма долга) – начальная цена продажи лота):</w:t>
      </w:r>
    </w:p>
    <w:p w14:paraId="16049968" w14:textId="6920036E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ООО «Лидер», ИНН 6319158762, КД 6127 от 07.08.2012, КД 6478 от 21.03.2014, решение Ленинского районного суда г. Самары от 13.07.2018 по делу 2-1176/2018, решение Ленинского районного суда г. Самары от 19.02.2020 по делу 2-166/20 на сумму 1 081 947,88 руб. (1 087 944,88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979 153,09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97DD6C4" w14:textId="71F84B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ООО «Стройторг», ИНН 5611053830, солидарно с Кащеевым Валерием Викторовичем, КД 15/09 от 30.10.2009, заочное решение Центрального районного суда г. Тольятти Самарской области от 28.05.2012 по делу 2-59/2012 на сумму 4 816 488,61 руб. (25 861 481,36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23 275 333,22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C19E873" w14:textId="69008863" w:rsidR="0032082C" w:rsidRPr="0011131A" w:rsidRDefault="0011131A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ООО «М-Транс», ИНН 6318022247, солидарно с Мезенцевой Анжеликой Петровной, КД 6815ОВ от 21.06.2017, решение Ленинского районного суда г. Самары от 28.05.2019 по делу 2-2066/19 на сумму 602 454,06 руб. (656 454,06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590 808,65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64F43303" w:rsidR="00555595" w:rsidRPr="0011131A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B855F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22001057" w:rsidR="0003404B" w:rsidRPr="0011131A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111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11131A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 мая </w:t>
      </w:r>
      <w:r w:rsidR="00D83FC6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 августа </w:t>
      </w:r>
      <w:r w:rsidR="00D83FC6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 w:rsidR="00B078A0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11131A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47B104B" w:rsidR="0003404B" w:rsidRPr="0011131A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111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111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131A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мая </w:t>
      </w:r>
      <w:r w:rsidR="00D83FC6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1131A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111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11131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11131A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1113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11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111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111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111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1113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B855F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01433D1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B855F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855F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392B3D86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B855F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E702855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28 мая 2024 г. по 05 июля 2024 г. - в размере начальной цены продажи лотов;</w:t>
      </w:r>
    </w:p>
    <w:p w14:paraId="6FC80E9B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06 июля 2024 г. по 08 июля 2024 г. - в размере 90,06% от начальной цены продажи лотов;</w:t>
      </w:r>
    </w:p>
    <w:p w14:paraId="68E54652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09 июля 2024 г. по 11 июля 2024 г. - в размере 80,12% от начальной цены продажи лотов;</w:t>
      </w:r>
    </w:p>
    <w:p w14:paraId="3EC794ED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12 июля 2024 г. по 14 июля 2024 г. - в размере 70,18% от начальной цены продажи лотов;</w:t>
      </w:r>
    </w:p>
    <w:p w14:paraId="09A91979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15 июля 2024 г. по 17 июля 2024 г. - в размере 60,24% от начальной цены продажи лотов;</w:t>
      </w:r>
    </w:p>
    <w:p w14:paraId="3742F479" w14:textId="15C691B4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18 июля 2024 г. по 20 июля 2024 г. - в размере 50,3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лотов;</w:t>
      </w:r>
    </w:p>
    <w:p w14:paraId="1EA9A4AB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21 июля 2024 г. по 23 июля 2024 г. - в размере 40,36% от начальной цены продажи лотов;</w:t>
      </w:r>
    </w:p>
    <w:p w14:paraId="6D1EFE5F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24 июля 2024 г. по 26 июля 2024 г. - в размере 30,42% от начальной цены продажи лотов;</w:t>
      </w:r>
    </w:p>
    <w:p w14:paraId="591182F0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27 июля 2024 г. по 29 июля 2024 г. - в размере 20,48% от начальной цены продажи лотов;</w:t>
      </w:r>
    </w:p>
    <w:p w14:paraId="0FD917EB" w14:textId="77777777" w:rsidR="0011131A" w:rsidRPr="0011131A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30 июля 2024 г. по 01 августа 2024 г. - в размере 10,54% от начальной цены продажи лотов;</w:t>
      </w:r>
    </w:p>
    <w:p w14:paraId="0D84E330" w14:textId="26FB67B7" w:rsidR="0011131A" w:rsidRPr="005A7D1D" w:rsidRDefault="0011131A" w:rsidP="00111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с 02 августа 2024 г. по 04 августа 2024 г. - в размере 0,60%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11131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11131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11131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</w:t>
      </w:r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11131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025DF5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31A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ППП не позднее, чем за 3 (Три) дня до даты </w:t>
      </w:r>
      <w:r w:rsidRPr="00025DF5">
        <w:rPr>
          <w:rFonts w:ascii="Times New Roman" w:hAnsi="Times New Roman" w:cs="Times New Roman"/>
          <w:color w:val="000000"/>
          <w:sz w:val="24"/>
          <w:szCs w:val="24"/>
        </w:rPr>
        <w:t>подведения итогов Торгов ППП.</w:t>
      </w:r>
    </w:p>
    <w:p w14:paraId="73EBF508" w14:textId="0C952B56" w:rsidR="00025DF5" w:rsidRPr="00025DF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F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025DF5" w:rsidRPr="00025DF5">
        <w:rPr>
          <w:rFonts w:ascii="Times New Roman" w:hAnsi="Times New Roman" w:cs="Times New Roman"/>
          <w:color w:val="000000"/>
          <w:sz w:val="24"/>
          <w:szCs w:val="24"/>
        </w:rPr>
        <w:t>КУ с 11:00 до 16:00 часов по адресу: г. Самара, ул. Урицкого, д. 19, БЦ «Деловой Мир», тел. 8-800-505-80-32; у ОТ:</w:t>
      </w:r>
      <w:r w:rsidR="00025DF5" w:rsidRPr="00025DF5">
        <w:rPr>
          <w:rFonts w:ascii="Times New Roman" w:hAnsi="Times New Roman" w:cs="Times New Roman"/>
          <w:sz w:val="24"/>
          <w:szCs w:val="24"/>
        </w:rPr>
        <w:t xml:space="preserve"> </w:t>
      </w:r>
      <w:r w:rsidR="00025DF5" w:rsidRPr="00025DF5">
        <w:rPr>
          <w:rFonts w:ascii="Times New Roman" w:hAnsi="Times New Roman" w:cs="Times New Roman"/>
          <w:sz w:val="24"/>
          <w:szCs w:val="24"/>
        </w:rPr>
        <w:t>Соболькова Елена</w:t>
      </w:r>
      <w:r w:rsidR="00025DF5" w:rsidRPr="00025DF5">
        <w:rPr>
          <w:rFonts w:ascii="Times New Roman" w:hAnsi="Times New Roman" w:cs="Times New Roman"/>
          <w:sz w:val="24"/>
          <w:szCs w:val="24"/>
        </w:rPr>
        <w:t xml:space="preserve">, </w:t>
      </w:r>
      <w:r w:rsidR="00025DF5" w:rsidRPr="00025DF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025DF5" w:rsidRPr="00025DF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025DF5" w:rsidRPr="00025DF5">
        <w:rPr>
          <w:rFonts w:ascii="Times New Roman" w:hAnsi="Times New Roman" w:cs="Times New Roman"/>
          <w:color w:val="000000"/>
          <w:sz w:val="24"/>
          <w:szCs w:val="24"/>
        </w:rPr>
        <w:t>967-246-44-29 (мск+1 час), эл.почта: pf@auction-house.ru</w:t>
      </w:r>
      <w:r w:rsidR="00025DF5" w:rsidRPr="00025D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588339" w14:textId="5FE910C7" w:rsidR="007300A5" w:rsidRPr="00025DF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F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25DF5"/>
    <w:rsid w:val="0003404B"/>
    <w:rsid w:val="000707F6"/>
    <w:rsid w:val="00083B44"/>
    <w:rsid w:val="000C0BCC"/>
    <w:rsid w:val="000F64CF"/>
    <w:rsid w:val="00101AB0"/>
    <w:rsid w:val="0011131A"/>
    <w:rsid w:val="001122F4"/>
    <w:rsid w:val="001726D6"/>
    <w:rsid w:val="00203862"/>
    <w:rsid w:val="0027680F"/>
    <w:rsid w:val="002B2239"/>
    <w:rsid w:val="002C3A2C"/>
    <w:rsid w:val="0032082C"/>
    <w:rsid w:val="00360DC6"/>
    <w:rsid w:val="00387A6E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855FA"/>
    <w:rsid w:val="00B97A00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1718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2024-05-20T09:04:00Z</dcterms:created>
  <dcterms:modified xsi:type="dcterms:W3CDTF">2024-05-20T09:16:00Z</dcterms:modified>
</cp:coreProperties>
</file>