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66A4" w14:textId="4C4331E5" w:rsidR="00CD699F" w:rsidRPr="00B179DE" w:rsidRDefault="00CD699F" w:rsidP="00DD45EB">
      <w:pPr>
        <w:spacing w:after="0" w:line="240" w:lineRule="auto"/>
        <w:ind w:left="4961"/>
        <w:jc w:val="right"/>
        <w:rPr>
          <w:rFonts w:ascii="Times New Roman" w:eastAsia="Times New Roman" w:hAnsi="Times New Roman" w:cs="Times New Roman"/>
          <w:b/>
          <w:sz w:val="20"/>
          <w:szCs w:val="24"/>
        </w:rPr>
      </w:pPr>
      <w:permStart w:id="1708287088" w:edGrp="everyone"/>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243578">
        <w:rPr>
          <w:rFonts w:ascii="Times New Roman" w:eastAsia="Times New Roman" w:hAnsi="Times New Roman" w:cs="Times New Roman"/>
          <w:sz w:val="24"/>
          <w:szCs w:val="24"/>
          <w:lang w:eastAsia="ru-RU"/>
        </w:rPr>
        <w:lastRenderedPageBreak/>
        <w:t>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0"/>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2"/>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3"/>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w:t>
      </w:r>
      <w:r w:rsidRPr="00243578">
        <w:rPr>
          <w:rFonts w:ascii="Times New Roman" w:eastAsia="Times New Roman" w:hAnsi="Times New Roman" w:cs="Times New Roman"/>
          <w:sz w:val="24"/>
          <w:szCs w:val="24"/>
          <w:lang w:eastAsia="ru-RU"/>
        </w:rPr>
        <w:lastRenderedPageBreak/>
        <w:t>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permStart w:id="1282952235" w:edGrp="everyone"/>
      <w:r w:rsidRPr="00243578">
        <w:rPr>
          <w:rStyle w:val="a6"/>
          <w:rFonts w:ascii="Times New Roman" w:hAnsi="Times New Roman"/>
          <w:sz w:val="24"/>
          <w:szCs w:val="24"/>
        </w:rPr>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4"/>
      <w:bookmarkEnd w:id="5"/>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6"/>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permEnd w:id="68361"/>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8"/>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9"/>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2"/>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lastRenderedPageBreak/>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4"/>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784"/>
      <w:bookmarkStart w:id="16"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5"/>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6"/>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7"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7"/>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8"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8"/>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19"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(теплоснабжение, </w:t>
      </w:r>
      <w:r w:rsidR="0024236B" w:rsidRPr="00243578">
        <w:rPr>
          <w:rFonts w:ascii="Times New Roman" w:hAnsi="Times New Roman" w:cs="Times New Roman"/>
          <w:sz w:val="24"/>
          <w:szCs w:val="24"/>
        </w:rPr>
        <w:lastRenderedPageBreak/>
        <w:t>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19"/>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0"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0"/>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1"/>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w:t>
      </w:r>
      <w:r w:rsidR="00E926FE" w:rsidRPr="00033730">
        <w:rPr>
          <w:rFonts w:ascii="Times New Roman" w:hAnsi="Times New Roman"/>
          <w:sz w:val="24"/>
        </w:rPr>
        <w:lastRenderedPageBreak/>
        <w:t>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492288379"/>
      <w:permStart w:id="406342110" w:edGrp="everyone"/>
      <w:r w:rsidRPr="00243578">
        <w:rPr>
          <w:rStyle w:val="a6"/>
          <w:rFonts w:ascii="Times New Roman" w:hAnsi="Times New Roman"/>
          <w:sz w:val="24"/>
          <w:szCs w:val="24"/>
        </w:rPr>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2"/>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6379"/>
      <w:bookmarkStart w:id="24"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4"/>
      <w:bookmarkEnd w:id="25"/>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6"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6"/>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7" w:name="_Ref525222843"/>
      <w:bookmarkStart w:id="28"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7"/>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В случае 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29"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29"/>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0"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1"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2" w:name="_Ref39149193"/>
      <w:bookmarkStart w:id="33"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1"/>
      <w:bookmarkEnd w:id="32"/>
      <w:r w:rsidR="00404D17" w:rsidRPr="00243578" w:rsidDel="00404D17">
        <w:rPr>
          <w:rStyle w:val="a6"/>
          <w:rFonts w:ascii="Times New Roman" w:hAnsi="Times New Roman"/>
          <w:sz w:val="24"/>
          <w:szCs w:val="24"/>
        </w:rPr>
        <w:t xml:space="preserve"> </w:t>
      </w:r>
      <w:bookmarkEnd w:id="33"/>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5"/>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6"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6"/>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7"/>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8"/>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39"/>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0"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0"/>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1"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2" w:name="_Ref117873888"/>
      <w:bookmarkEnd w:id="41"/>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2"/>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3" w:name="_Ref28005039"/>
      <w:bookmarkStart w:id="44"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3"/>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4"/>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5"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5"/>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6"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6"/>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 xml:space="preserve">с праздничными выходные дни являются нерабочими </w:t>
      </w:r>
      <w:r w:rsidR="00DE5AA3" w:rsidRPr="00243578">
        <w:rPr>
          <w:rFonts w:ascii="Times New Roman" w:hAnsi="Times New Roman" w:cs="Times New Roman"/>
          <w:sz w:val="24"/>
          <w:szCs w:val="24"/>
        </w:rPr>
        <w:lastRenderedPageBreak/>
        <w:t>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8"/>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w:t>
      </w:r>
      <w:r w:rsidRPr="00243578">
        <w:rPr>
          <w:rFonts w:ascii="Times New Roman" w:hAnsi="Times New Roman" w:cs="Times New Roman"/>
          <w:bCs/>
          <w:sz w:val="24"/>
          <w:szCs w:val="24"/>
        </w:rPr>
        <w:lastRenderedPageBreak/>
        <w:t>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49"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49"/>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0"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w:t>
      </w:r>
      <w:r w:rsidR="00E926FE" w:rsidRPr="00243578">
        <w:rPr>
          <w:rFonts w:ascii="Times New Roman" w:hAnsi="Times New Roman" w:cs="Times New Roman"/>
          <w:sz w:val="24"/>
          <w:szCs w:val="24"/>
        </w:rPr>
        <w:lastRenderedPageBreak/>
        <w:t xml:space="preserve">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0"/>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w:t>
      </w:r>
      <w:r w:rsidRPr="00243578">
        <w:rPr>
          <w:rFonts w:ascii="Times New Roman" w:hAnsi="Times New Roman" w:cs="Times New Roman"/>
          <w:sz w:val="24"/>
          <w:szCs w:val="24"/>
        </w:rPr>
        <w:lastRenderedPageBreak/>
        <w:t>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1"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1"/>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lastRenderedPageBreak/>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2"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2"/>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lastRenderedPageBreak/>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4" w:name="_Ref518980637"/>
      <w:r w:rsidRPr="00243578">
        <w:rPr>
          <w:rFonts w:ascii="Times New Roman" w:eastAsia="Times New Roman" w:hAnsi="Times New Roman" w:cs="Times New Roman"/>
          <w:color w:val="000000"/>
          <w:sz w:val="24"/>
          <w:szCs w:val="24"/>
          <w:lang w:eastAsia="ru-RU"/>
        </w:rPr>
        <w:lastRenderedPageBreak/>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4"/>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5"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lastRenderedPageBreak/>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6" w:name="_Ref41944687"/>
      <w:bookmarkStart w:id="57" w:name="_Ref28010140"/>
      <w:bookmarkStart w:id="58" w:name="_Ref117872607"/>
      <w:permStart w:id="166670325" w:edGrp="everyone"/>
      <w:r>
        <w:rPr>
          <w:rStyle w:val="a6"/>
          <w:rFonts w:ascii="Times New Roman" w:hAnsi="Times New Roman"/>
          <w:sz w:val="24"/>
          <w:szCs w:val="24"/>
        </w:rPr>
        <w:footnoteReference w:id="129"/>
      </w:r>
      <w:bookmarkStart w:id="59" w:name="_Ref33024406"/>
      <w:bookmarkEnd w:id="56"/>
      <w:bookmarkEnd w:id="57"/>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8"/>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lastRenderedPageBreak/>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59"/>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0"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0"/>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1"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1"/>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2"/>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3" w:name="_Ref486335588"/>
      <w:r w:rsidRPr="00243578">
        <w:rPr>
          <w:rFonts w:ascii="Times New Roman" w:hAnsi="Times New Roman" w:cs="Times New Roman"/>
          <w:b/>
          <w:sz w:val="24"/>
          <w:szCs w:val="24"/>
        </w:rPr>
        <w:t>Реквизиты и подписи Сторон</w:t>
      </w:r>
      <w:bookmarkEnd w:id="63"/>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lastRenderedPageBreak/>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t xml:space="preserve">Объекта за 1 месяц / с </w:t>
            </w:r>
            <w:r w:rsidRPr="00243578">
              <w:rPr>
                <w:sz w:val="24"/>
                <w:szCs w:val="24"/>
              </w:rPr>
              <w:lastRenderedPageBreak/>
              <w:t>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Объекта аренды за 1 месяц / </w:t>
            </w:r>
            <w:r w:rsidRPr="00243578">
              <w:rPr>
                <w:sz w:val="24"/>
                <w:szCs w:val="24"/>
              </w:rPr>
              <w:lastRenderedPageBreak/>
              <w:t>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электронным каналам связи осуществляется с использованием средств шифрования. Передача </w:t>
      </w:r>
      <w:r w:rsidRPr="008D7AAD">
        <w:rPr>
          <w:rFonts w:ascii="Times New Roman" w:hAnsi="Times New Roman" w:cs="Times New Roman"/>
          <w:sz w:val="24"/>
          <w:szCs w:val="24"/>
        </w:rPr>
        <w:lastRenderedPageBreak/>
        <w:t>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2D55" w14:textId="77777777" w:rsidR="00563F47" w:rsidRDefault="00563F47" w:rsidP="00335586">
      <w:pPr>
        <w:spacing w:after="0" w:line="240" w:lineRule="auto"/>
      </w:pPr>
      <w:r>
        <w:separator/>
      </w:r>
    </w:p>
  </w:endnote>
  <w:endnote w:type="continuationSeparator" w:id="0">
    <w:p w14:paraId="0FE70C02" w14:textId="77777777" w:rsidR="00563F47" w:rsidRDefault="00563F47" w:rsidP="00335586">
      <w:pPr>
        <w:spacing w:after="0" w:line="240" w:lineRule="auto"/>
      </w:pPr>
      <w:r>
        <w:continuationSeparator/>
      </w:r>
    </w:p>
  </w:endnote>
  <w:endnote w:type="continuationNotice" w:id="1">
    <w:p w14:paraId="638A6C1C" w14:textId="77777777" w:rsidR="00563F47" w:rsidRDefault="00563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7EA1" w14:textId="4112CB85" w:rsidR="00CD50B4" w:rsidRPr="00772C8E" w:rsidRDefault="00DD45EB">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sidR="00397344">
                      <w:rPr>
                        <w:rFonts w:ascii="Times New Roman" w:hAnsi="Times New Roman"/>
                        <w:noProof/>
                      </w:rPr>
                      <w:t>4</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BDD39B9" w:rsidR="00DE1647" w:rsidRPr="00993A3A" w:rsidRDefault="00DD45E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sidR="00397344">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F4D2" w14:textId="77777777" w:rsidR="00563F47" w:rsidRDefault="00563F47" w:rsidP="00335586">
      <w:pPr>
        <w:spacing w:after="0" w:line="240" w:lineRule="auto"/>
      </w:pPr>
      <w:r>
        <w:separator/>
      </w:r>
    </w:p>
  </w:footnote>
  <w:footnote w:type="continuationSeparator" w:id="0">
    <w:p w14:paraId="1546B6DF" w14:textId="77777777" w:rsidR="00563F47" w:rsidRDefault="00563F47" w:rsidP="00335586">
      <w:pPr>
        <w:spacing w:after="0" w:line="240" w:lineRule="auto"/>
      </w:pPr>
      <w:r>
        <w:continuationSeparator/>
      </w:r>
    </w:p>
  </w:footnote>
  <w:footnote w:type="continuationNotice" w:id="1">
    <w:p w14:paraId="09B287FF" w14:textId="77777777" w:rsidR="00563F47" w:rsidRDefault="00563F47">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985892665">
    <w:abstractNumId w:val="11"/>
  </w:num>
  <w:num w:numId="2" w16cid:durableId="2073693512">
    <w:abstractNumId w:val="4"/>
  </w:num>
  <w:num w:numId="3" w16cid:durableId="2018771346">
    <w:abstractNumId w:val="16"/>
  </w:num>
  <w:num w:numId="4" w16cid:durableId="481507180">
    <w:abstractNumId w:val="10"/>
  </w:num>
  <w:num w:numId="5" w16cid:durableId="1415473073">
    <w:abstractNumId w:val="9"/>
  </w:num>
  <w:num w:numId="6" w16cid:durableId="822770981">
    <w:abstractNumId w:val="24"/>
  </w:num>
  <w:num w:numId="7" w16cid:durableId="619805706">
    <w:abstractNumId w:val="25"/>
  </w:num>
  <w:num w:numId="8" w16cid:durableId="944579740">
    <w:abstractNumId w:val="5"/>
  </w:num>
  <w:num w:numId="9" w16cid:durableId="1582912364">
    <w:abstractNumId w:val="14"/>
  </w:num>
  <w:num w:numId="10" w16cid:durableId="1908490305">
    <w:abstractNumId w:val="13"/>
  </w:num>
  <w:num w:numId="11" w16cid:durableId="1389187322">
    <w:abstractNumId w:val="26"/>
  </w:num>
  <w:num w:numId="12" w16cid:durableId="357044162">
    <w:abstractNumId w:val="2"/>
  </w:num>
  <w:num w:numId="13" w16cid:durableId="2039352625">
    <w:abstractNumId w:val="17"/>
  </w:num>
  <w:num w:numId="14" w16cid:durableId="127868686">
    <w:abstractNumId w:val="21"/>
  </w:num>
  <w:num w:numId="15" w16cid:durableId="13424636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382561">
    <w:abstractNumId w:val="18"/>
  </w:num>
  <w:num w:numId="17" w16cid:durableId="403840678">
    <w:abstractNumId w:val="7"/>
  </w:num>
  <w:num w:numId="18" w16cid:durableId="813565740">
    <w:abstractNumId w:val="0"/>
  </w:num>
  <w:num w:numId="19" w16cid:durableId="887760077">
    <w:abstractNumId w:val="27"/>
  </w:num>
  <w:num w:numId="20" w16cid:durableId="263614638">
    <w:abstractNumId w:val="22"/>
  </w:num>
  <w:num w:numId="21" w16cid:durableId="526138365">
    <w:abstractNumId w:val="1"/>
  </w:num>
  <w:num w:numId="22" w16cid:durableId="1539276618">
    <w:abstractNumId w:val="3"/>
  </w:num>
  <w:num w:numId="23" w16cid:durableId="1706057366">
    <w:abstractNumId w:val="19"/>
  </w:num>
  <w:num w:numId="24" w16cid:durableId="232592720">
    <w:abstractNumId w:val="8"/>
  </w:num>
  <w:num w:numId="25" w16cid:durableId="169373343">
    <w:abstractNumId w:val="6"/>
  </w:num>
  <w:num w:numId="26" w16cid:durableId="1678075045">
    <w:abstractNumId w:val="23"/>
  </w:num>
  <w:num w:numId="27" w16cid:durableId="1855260428">
    <w:abstractNumId w:val="12"/>
  </w:num>
  <w:num w:numId="28" w16cid:durableId="20336019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344"/>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8A3"/>
    <w:rsid w:val="00562A5C"/>
    <w:rsid w:val="00563F47"/>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5B4F"/>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534"/>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45EB"/>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DD7"/>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257B"/>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493"/>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2ADA-BEA5-427E-B649-0809DAEDB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68</Pages>
  <Words>19659</Words>
  <Characters>112057</Characters>
  <Application>Microsoft Office Word</Application>
  <DocSecurity>8</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Moscow Rad</cp:lastModifiedBy>
  <cp:revision>6</cp:revision>
  <cp:lastPrinted>2022-09-09T11:48:00Z</cp:lastPrinted>
  <dcterms:created xsi:type="dcterms:W3CDTF">2022-12-15T06:31:00Z</dcterms:created>
  <dcterms:modified xsi:type="dcterms:W3CDTF">2024-04-25T14:03:00Z</dcterms:modified>
</cp:coreProperties>
</file>