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11F" w:rsidRDefault="00FF6ED1">
      <w:pPr>
        <w:spacing w:after="0" w:line="276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:rsidR="00E5511F" w:rsidRDefault="00FF6ED1">
      <w:pPr>
        <w:spacing w:after="0" w:line="276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по продаже имущества, </w:t>
      </w:r>
    </w:p>
    <w:p w:rsidR="00E5511F" w:rsidRDefault="00FF6ED1">
      <w:pPr>
        <w:spacing w:after="0" w:line="276" w:lineRule="auto"/>
        <w:ind w:left="0" w:right="60" w:firstLine="0"/>
        <w:jc w:val="center"/>
      </w:pPr>
      <w:r>
        <w:rPr>
          <w:b/>
          <w:sz w:val="28"/>
        </w:rPr>
        <w:t>принадлежащего частному собственнику</w:t>
      </w:r>
    </w:p>
    <w:p w:rsidR="00E5511F" w:rsidRDefault="00FF6ED1">
      <w:pPr>
        <w:spacing w:after="0" w:line="259" w:lineRule="auto"/>
        <w:ind w:left="10" w:right="60" w:firstLine="0"/>
        <w:jc w:val="center"/>
      </w:pPr>
      <w:r>
        <w:rPr>
          <w:b/>
          <w:sz w:val="28"/>
        </w:rPr>
        <w:t xml:space="preserve"> </w:t>
      </w:r>
    </w:p>
    <w:p w:rsidR="00E5511F" w:rsidRDefault="00FF6ED1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425678">
        <w:rPr>
          <w:b/>
        </w:rPr>
        <w:t>2</w:t>
      </w:r>
      <w:r w:rsidR="00425678">
        <w:rPr>
          <w:b/>
        </w:rPr>
        <w:t>4</w:t>
      </w:r>
      <w:r w:rsidR="00425678">
        <w:rPr>
          <w:b/>
        </w:rPr>
        <w:t xml:space="preserve"> </w:t>
      </w:r>
      <w:r w:rsidR="00425678">
        <w:rPr>
          <w:b/>
        </w:rPr>
        <w:t>июня</w:t>
      </w:r>
      <w:r w:rsidR="00425678">
        <w:rPr>
          <w:b/>
        </w:rPr>
        <w:t xml:space="preserve"> </w:t>
      </w:r>
      <w:r>
        <w:rPr>
          <w:b/>
        </w:rPr>
        <w:t xml:space="preserve">2024 г. с 11:00 </w:t>
      </w:r>
    </w:p>
    <w:p w:rsidR="00E5511F" w:rsidRDefault="00FF6ED1">
      <w:pPr>
        <w:tabs>
          <w:tab w:val="left" w:pos="10065"/>
        </w:tabs>
        <w:spacing w:after="8"/>
        <w:ind w:left="183" w:right="60" w:firstLine="0"/>
        <w:jc w:val="center"/>
        <w:rPr>
          <w:b/>
          <w:highlight w:val="yellow"/>
        </w:rPr>
      </w:pPr>
      <w:r>
        <w:rPr>
          <w:b/>
        </w:rPr>
        <w:t xml:space="preserve">на </w:t>
      </w:r>
      <w:r>
        <w:rPr>
          <w:b/>
          <w:shd w:val="clear" w:color="auto" w:fill="FFFFFF"/>
        </w:rPr>
        <w:t xml:space="preserve">электронной торговой площадке АО «Российский аукционный дом» </w:t>
      </w:r>
    </w:p>
    <w:p w:rsidR="00E5511F" w:rsidRDefault="00FF6ED1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  <w:shd w:val="clear" w:color="auto" w:fill="FFFFFF"/>
        </w:rPr>
        <w:t xml:space="preserve">по адресу </w:t>
      </w:r>
      <w:hyperlink r:id="rId6">
        <w:r>
          <w:rPr>
            <w:b/>
            <w:color w:val="0000FF"/>
            <w:u w:val="single" w:color="0000FF"/>
            <w:shd w:val="clear" w:color="auto" w:fill="FFFFFF"/>
          </w:rPr>
          <w:t>www</w:t>
        </w:r>
      </w:hyperlink>
      <w:hyperlink r:id="rId7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8">
        <w:r>
          <w:rPr>
            <w:b/>
            <w:color w:val="0000FF"/>
            <w:u w:val="single" w:color="0000FF"/>
            <w:shd w:val="clear" w:color="auto" w:fill="FFFFFF"/>
          </w:rPr>
          <w:t>lot</w:t>
        </w:r>
      </w:hyperlink>
      <w:hyperlink r:id="rId9">
        <w:r>
          <w:rPr>
            <w:b/>
            <w:color w:val="0000FF"/>
            <w:u w:val="single" w:color="0000FF"/>
            <w:shd w:val="clear" w:color="auto" w:fill="FFFFFF"/>
          </w:rPr>
          <w:t>-</w:t>
        </w:r>
      </w:hyperlink>
      <w:hyperlink r:id="rId10">
        <w:r>
          <w:rPr>
            <w:b/>
            <w:color w:val="0000FF"/>
            <w:u w:val="single" w:color="0000FF"/>
            <w:shd w:val="clear" w:color="auto" w:fill="FFFFFF"/>
          </w:rPr>
          <w:t>online</w:t>
        </w:r>
      </w:hyperlink>
      <w:hyperlink r:id="rId11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12">
        <w:r>
          <w:rPr>
            <w:b/>
            <w:color w:val="0000FF"/>
            <w:u w:val="single" w:color="0000FF"/>
            <w:shd w:val="clear" w:color="auto" w:fill="FFFFFF"/>
          </w:rPr>
          <w:t>ru</w:t>
        </w:r>
      </w:hyperlink>
      <w:hyperlink r:id="rId13">
        <w:r>
          <w:rPr>
            <w:b/>
            <w:shd w:val="clear" w:color="auto" w:fill="FFFFFF"/>
          </w:rPr>
          <w:t>.</w:t>
        </w:r>
      </w:hyperlink>
      <w:r>
        <w:rPr>
          <w:b/>
          <w:shd w:val="clear" w:color="auto" w:fill="FFFFFF"/>
        </w:rPr>
        <w:t xml:space="preserve"> </w:t>
      </w:r>
    </w:p>
    <w:p w:rsidR="00E5511F" w:rsidRDefault="00FF6ED1">
      <w:pPr>
        <w:tabs>
          <w:tab w:val="left" w:pos="10065"/>
        </w:tabs>
        <w:spacing w:after="8"/>
        <w:ind w:left="183" w:right="60" w:firstLine="0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Организатор торгов – акционерное общество «РАД-Холдинг» (АО «РАД-Холдинг»). </w:t>
      </w:r>
    </w:p>
    <w:p w:rsidR="00E5511F" w:rsidRDefault="00FF6ED1">
      <w:pPr>
        <w:ind w:left="1130" w:firstLine="0"/>
      </w:pPr>
      <w:r>
        <w:t xml:space="preserve">Прием заявок осуществляется </w:t>
      </w:r>
      <w:r>
        <w:rPr>
          <w:shd w:val="clear" w:color="auto" w:fill="FFFFFF"/>
        </w:rPr>
        <w:t xml:space="preserve">с </w:t>
      </w:r>
      <w:r w:rsidR="00C92398">
        <w:rPr>
          <w:shd w:val="clear" w:color="auto" w:fill="FFFFFF"/>
        </w:rPr>
        <w:t>1</w:t>
      </w:r>
      <w:r w:rsidR="006C5EAA">
        <w:rPr>
          <w:shd w:val="clear" w:color="auto" w:fill="FFFFFF"/>
        </w:rPr>
        <w:t>2</w:t>
      </w:r>
      <w:bookmarkStart w:id="0" w:name="_GoBack"/>
      <w:bookmarkEnd w:id="0"/>
      <w:r>
        <w:rPr>
          <w:shd w:val="clear" w:color="auto" w:fill="FFFFFF"/>
        </w:rPr>
        <w:t xml:space="preserve">:00:00 </w:t>
      </w:r>
      <w:r w:rsidR="00C92398">
        <w:rPr>
          <w:shd w:val="clear" w:color="auto" w:fill="FFFFFF"/>
        </w:rPr>
        <w:t>2</w:t>
      </w:r>
      <w:r w:rsidR="00425678">
        <w:rPr>
          <w:shd w:val="clear" w:color="auto" w:fill="FFFFFF"/>
        </w:rPr>
        <w:t>4</w:t>
      </w:r>
      <w:r w:rsidR="00C92398">
        <w:rPr>
          <w:shd w:val="clear" w:color="auto" w:fill="FFFFFF"/>
        </w:rPr>
        <w:t xml:space="preserve"> </w:t>
      </w:r>
      <w:r w:rsidR="00425678">
        <w:rPr>
          <w:shd w:val="clear" w:color="auto" w:fill="FFFFFF"/>
        </w:rPr>
        <w:t>мая</w:t>
      </w:r>
      <w:r w:rsidR="00425678">
        <w:rPr>
          <w:shd w:val="clear" w:color="auto" w:fill="FFFFFF"/>
        </w:rPr>
        <w:t xml:space="preserve"> </w:t>
      </w:r>
      <w:r>
        <w:rPr>
          <w:shd w:val="clear" w:color="auto" w:fill="FFFFFF"/>
        </w:rPr>
        <w:t>202</w:t>
      </w:r>
      <w:r w:rsidR="00951BB9">
        <w:rPr>
          <w:shd w:val="clear" w:color="auto" w:fill="FFFFFF"/>
        </w:rPr>
        <w:t>4</w:t>
      </w:r>
      <w:r>
        <w:rPr>
          <w:shd w:val="clear" w:color="auto" w:fill="FFFFFF"/>
        </w:rPr>
        <w:t xml:space="preserve"> г. </w:t>
      </w:r>
      <w:r>
        <w:t xml:space="preserve">по </w:t>
      </w:r>
      <w:r w:rsidR="00C92398">
        <w:t xml:space="preserve">21 </w:t>
      </w:r>
      <w:r w:rsidR="00425678">
        <w:t>июня</w:t>
      </w:r>
      <w:r w:rsidR="00425678">
        <w:t xml:space="preserve"> </w:t>
      </w:r>
      <w:r>
        <w:t xml:space="preserve">2024 г. до 14:00:00 </w:t>
      </w:r>
    </w:p>
    <w:p w:rsidR="00E5511F" w:rsidRDefault="00FF6ED1">
      <w:pPr>
        <w:tabs>
          <w:tab w:val="left" w:pos="10065"/>
        </w:tabs>
        <w:spacing w:after="8"/>
        <w:ind w:left="981" w:right="60" w:firstLine="0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:rsidR="00E5511F" w:rsidRDefault="00FF6ED1">
      <w:pPr>
        <w:tabs>
          <w:tab w:val="left" w:pos="10065"/>
        </w:tabs>
        <w:spacing w:after="8"/>
        <w:ind w:left="981" w:right="60" w:firstLine="0"/>
        <w:jc w:val="center"/>
      </w:pPr>
      <w:r>
        <w:rPr>
          <w:b/>
        </w:rPr>
        <w:t xml:space="preserve">по адресу </w:t>
      </w:r>
      <w:hyperlink r:id="rId14">
        <w:r>
          <w:rPr>
            <w:b/>
            <w:color w:val="0000FF"/>
            <w:u w:val="single" w:color="0000FF"/>
          </w:rPr>
          <w:t>www.lot</w:t>
        </w:r>
      </w:hyperlink>
      <w:hyperlink r:id="rId15">
        <w:r>
          <w:rPr>
            <w:b/>
            <w:color w:val="0000FF"/>
            <w:u w:val="single" w:color="0000FF"/>
          </w:rPr>
          <w:t>-</w:t>
        </w:r>
      </w:hyperlink>
      <w:hyperlink r:id="rId16">
        <w:r>
          <w:rPr>
            <w:b/>
            <w:color w:val="0000FF"/>
            <w:u w:val="single" w:color="0000FF"/>
          </w:rPr>
          <w:t>online.ru</w:t>
        </w:r>
      </w:hyperlink>
      <w:hyperlink r:id="rId17">
        <w:r>
          <w:rPr>
            <w:b/>
          </w:rPr>
          <w:t>.</w:t>
        </w:r>
      </w:hyperlink>
      <w:r>
        <w:rPr>
          <w:b/>
        </w:rPr>
        <w:t xml:space="preserve"> </w:t>
      </w:r>
    </w:p>
    <w:p w:rsidR="00E5511F" w:rsidRDefault="00FF6ED1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>Задаток должен поступить на счет Оператора</w:t>
      </w:r>
      <w:r>
        <w:t xml:space="preserve"> </w:t>
      </w:r>
      <w:r>
        <w:rPr>
          <w:b/>
        </w:rPr>
        <w:t xml:space="preserve">электронной площадки не позднее </w:t>
      </w:r>
      <w:r w:rsidR="00C92398">
        <w:rPr>
          <w:b/>
        </w:rPr>
        <w:t xml:space="preserve">21 </w:t>
      </w:r>
      <w:r w:rsidR="00425678">
        <w:rPr>
          <w:b/>
        </w:rPr>
        <w:t>июня</w:t>
      </w:r>
      <w:r w:rsidR="00425678">
        <w:rPr>
          <w:b/>
        </w:rPr>
        <w:t xml:space="preserve"> </w:t>
      </w:r>
      <w:r>
        <w:rPr>
          <w:b/>
        </w:rPr>
        <w:t xml:space="preserve">2024 г. 14:00. </w:t>
      </w:r>
    </w:p>
    <w:p w:rsidR="00E5511F" w:rsidRDefault="00FF6ED1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 xml:space="preserve">Определение участников электронного аукциона состоится </w:t>
      </w:r>
      <w:r w:rsidR="00C92398">
        <w:rPr>
          <w:b/>
        </w:rPr>
        <w:t xml:space="preserve">21 </w:t>
      </w:r>
      <w:r w:rsidR="00425678">
        <w:rPr>
          <w:b/>
        </w:rPr>
        <w:t>июня</w:t>
      </w:r>
      <w:r w:rsidR="00425678">
        <w:rPr>
          <w:b/>
        </w:rPr>
        <w:t xml:space="preserve"> </w:t>
      </w:r>
      <w:r>
        <w:rPr>
          <w:b/>
        </w:rPr>
        <w:t xml:space="preserve">2024 г. в 15:00. </w:t>
      </w:r>
    </w:p>
    <w:p w:rsidR="00E5511F" w:rsidRDefault="00FF6ED1">
      <w:pPr>
        <w:spacing w:after="18" w:line="259" w:lineRule="auto"/>
        <w:ind w:left="0" w:right="60" w:firstLine="0"/>
        <w:jc w:val="center"/>
      </w:pPr>
      <w:r>
        <w:rPr>
          <w:b/>
        </w:rPr>
        <w:t xml:space="preserve"> </w:t>
      </w:r>
    </w:p>
    <w:p w:rsidR="00E5511F" w:rsidRDefault="00FF6ED1">
      <w:pPr>
        <w:spacing w:after="33" w:line="247" w:lineRule="auto"/>
        <w:ind w:left="430" w:right="60" w:firstLine="0"/>
        <w:jc w:val="center"/>
      </w:pPr>
      <w: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:rsidR="00E5511F" w:rsidRDefault="00FF6ED1">
      <w:pPr>
        <w:spacing w:after="22" w:line="259" w:lineRule="auto"/>
        <w:ind w:left="0" w:right="60" w:firstLine="0"/>
        <w:jc w:val="center"/>
      </w:pPr>
      <w:r>
        <w:t xml:space="preserve"> </w:t>
      </w:r>
    </w:p>
    <w:p w:rsidR="00E5511F" w:rsidRDefault="00FF6ED1">
      <w:pPr>
        <w:spacing w:after="33" w:line="247" w:lineRule="auto"/>
        <w:ind w:left="298" w:right="60" w:firstLine="0"/>
        <w:jc w:val="center"/>
      </w:pPr>
      <w: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:rsidR="00E5511F" w:rsidRDefault="00FF6ED1">
      <w:pPr>
        <w:spacing w:after="10" w:line="247" w:lineRule="auto"/>
        <w:ind w:left="298" w:right="60" w:firstLine="0"/>
        <w:jc w:val="center"/>
      </w:pPr>
      <w:r>
        <w:t xml:space="preserve">время сервера электронной торговой площадки) </w:t>
      </w:r>
    </w:p>
    <w:p w:rsidR="00E5511F" w:rsidRDefault="00FF6ED1">
      <w:pPr>
        <w:spacing w:after="24" w:line="259" w:lineRule="auto"/>
        <w:ind w:left="538" w:right="60" w:firstLine="0"/>
        <w:jc w:val="center"/>
      </w:pPr>
      <w:r>
        <w:rPr>
          <w:b/>
        </w:rPr>
        <w:t xml:space="preserve"> </w:t>
      </w:r>
    </w:p>
    <w:p w:rsidR="00E5511F" w:rsidRDefault="00FF6ED1">
      <w:pPr>
        <w:ind w:left="0" w:right="60" w:firstLine="0"/>
        <w:rPr>
          <w:color w:val="auto"/>
          <w:szCs w:val="24"/>
        </w:rPr>
      </w:pPr>
      <w:r>
        <w:rPr>
          <w:b/>
          <w:szCs w:val="24"/>
        </w:rPr>
        <w:tab/>
        <w:t xml:space="preserve">Объект продажи (Объект, лот): </w:t>
      </w:r>
      <w:r>
        <w:rPr>
          <w:color w:val="auto"/>
          <w:szCs w:val="24"/>
        </w:rPr>
        <w:tab/>
      </w:r>
    </w:p>
    <w:p w:rsidR="00E5511F" w:rsidRDefault="00FF6ED1">
      <w:pPr>
        <w:ind w:left="340" w:right="113" w:firstLine="0"/>
        <w:rPr>
          <w:rFonts w:ascii="Liberation Serif" w:eastAsia="SimSun;宋体" w:hAnsi="Liberation Serif" w:cs="Tahoma"/>
          <w:kern w:val="2"/>
          <w:szCs w:val="24"/>
          <w:lang w:eastAsia="hi-IN" w:bidi="hi-IN"/>
        </w:rPr>
      </w:pPr>
      <w:r>
        <w:rPr>
          <w:color w:val="auto"/>
          <w:szCs w:val="24"/>
        </w:rPr>
        <w:t xml:space="preserve">        </w:t>
      </w:r>
      <w:r>
        <w:rPr>
          <w:rFonts w:eastAsia="SimSun;宋体" w:cs="Tahoma"/>
          <w:kern w:val="2"/>
          <w:szCs w:val="24"/>
          <w:lang w:eastAsia="hi-IN" w:bidi="hi-IN"/>
        </w:rPr>
        <w:t>Земельный участок, расположенный по адресу: Ленинградская область, Гатчинский район, вблизи д. Большие Тайцы, участок № 32, Площадь 18304 +/- 34 кв. м, кадастровый номер: 47:23:1302005:216, категория земель: земли населённых пунктов, виды разрешенного использования: многоквартирные дома не выше 4-х этажей;</w:t>
      </w:r>
    </w:p>
    <w:p w:rsidR="00E5511F" w:rsidRDefault="00FF6ED1">
      <w:pPr>
        <w:ind w:left="340" w:right="113" w:firstLine="0"/>
      </w:pPr>
      <w:r>
        <w:rPr>
          <w:rFonts w:eastAsia="SimSun;宋体" w:cs="Tahoma"/>
          <w:kern w:val="2"/>
          <w:szCs w:val="24"/>
          <w:lang w:eastAsia="hi-IN" w:bidi="hi-IN"/>
        </w:rPr>
        <w:tab/>
        <w:t xml:space="preserve">Обременения (ограничения)- в соответствии с выпиской из ЕГРН от </w:t>
      </w:r>
      <w:r w:rsidR="00425678">
        <w:rPr>
          <w:rFonts w:eastAsia="SimSun;宋体" w:cs="Tahoma"/>
          <w:kern w:val="2"/>
          <w:szCs w:val="24"/>
          <w:lang w:eastAsia="hi-IN" w:bidi="hi-IN"/>
        </w:rPr>
        <w:t>21</w:t>
      </w:r>
      <w:r>
        <w:rPr>
          <w:rFonts w:eastAsia="SimSun;宋体" w:cs="Tahoma"/>
          <w:kern w:val="2"/>
          <w:szCs w:val="24"/>
          <w:lang w:eastAsia="hi-IN" w:bidi="hi-IN"/>
        </w:rPr>
        <w:t>.</w:t>
      </w:r>
      <w:r w:rsidR="00425678">
        <w:rPr>
          <w:rFonts w:eastAsia="SimSun;宋体" w:cs="Tahoma"/>
          <w:kern w:val="2"/>
          <w:szCs w:val="24"/>
          <w:lang w:eastAsia="hi-IN" w:bidi="hi-IN"/>
        </w:rPr>
        <w:t>05</w:t>
      </w:r>
      <w:r>
        <w:rPr>
          <w:rFonts w:eastAsia="SimSun;宋体" w:cs="Tahoma"/>
          <w:kern w:val="2"/>
          <w:szCs w:val="24"/>
          <w:lang w:eastAsia="hi-IN" w:bidi="hi-IN"/>
        </w:rPr>
        <w:t>.202</w:t>
      </w:r>
      <w:r w:rsidR="00425678">
        <w:rPr>
          <w:rFonts w:eastAsia="SimSun;宋体" w:cs="Tahoma"/>
          <w:kern w:val="2"/>
          <w:szCs w:val="24"/>
          <w:lang w:eastAsia="hi-IN" w:bidi="hi-IN"/>
        </w:rPr>
        <w:t>4</w:t>
      </w:r>
      <w:r>
        <w:rPr>
          <w:rFonts w:eastAsia="SimSun;宋体" w:cs="Tahoma"/>
          <w:kern w:val="2"/>
          <w:szCs w:val="24"/>
          <w:lang w:eastAsia="hi-IN" w:bidi="hi-IN"/>
        </w:rPr>
        <w:t xml:space="preserve"> года.</w:t>
      </w:r>
    </w:p>
    <w:p w:rsidR="00E5511F" w:rsidRDefault="00FF6ED1">
      <w:pPr>
        <w:pStyle w:val="af4"/>
        <w:ind w:left="360" w:right="60" w:firstLine="0"/>
        <w:rPr>
          <w:szCs w:val="24"/>
        </w:rPr>
      </w:pPr>
      <w:r>
        <w:rPr>
          <w:b/>
          <w:szCs w:val="24"/>
        </w:rPr>
        <w:tab/>
        <w:t xml:space="preserve">Начальная цена лота устанавливается в размере </w:t>
      </w:r>
      <w:r w:rsidR="00425678">
        <w:rPr>
          <w:b/>
          <w:szCs w:val="24"/>
        </w:rPr>
        <w:t>3</w:t>
      </w:r>
      <w:r w:rsidR="00425678">
        <w:rPr>
          <w:b/>
          <w:szCs w:val="24"/>
        </w:rPr>
        <w:t>0</w:t>
      </w:r>
      <w:r w:rsidR="00425678">
        <w:rPr>
          <w:b/>
          <w:szCs w:val="24"/>
        </w:rPr>
        <w:t xml:space="preserve"> </w:t>
      </w:r>
      <w:r>
        <w:rPr>
          <w:b/>
          <w:szCs w:val="24"/>
        </w:rPr>
        <w:t>000 000 (</w:t>
      </w:r>
      <w:r w:rsidR="00C92398">
        <w:rPr>
          <w:b/>
          <w:szCs w:val="24"/>
        </w:rPr>
        <w:t xml:space="preserve">тридцать </w:t>
      </w:r>
      <w:r>
        <w:rPr>
          <w:b/>
          <w:szCs w:val="24"/>
        </w:rPr>
        <w:t>миллионов) рублей (НДС не облагается).</w:t>
      </w:r>
    </w:p>
    <w:p w:rsidR="00E5511F" w:rsidRDefault="00FF6ED1">
      <w:pPr>
        <w:spacing w:after="21" w:line="259" w:lineRule="auto"/>
        <w:ind w:left="0" w:right="60" w:firstLine="360"/>
        <w:jc w:val="left"/>
        <w:rPr>
          <w:szCs w:val="24"/>
        </w:rPr>
      </w:pPr>
      <w:r>
        <w:rPr>
          <w:b/>
          <w:szCs w:val="24"/>
        </w:rPr>
        <w:tab/>
        <w:t xml:space="preserve">Сумма задатка – 1 </w:t>
      </w:r>
      <w:r w:rsidR="00C92398">
        <w:rPr>
          <w:b/>
          <w:szCs w:val="24"/>
        </w:rPr>
        <w:t xml:space="preserve">000 </w:t>
      </w:r>
      <w:r>
        <w:rPr>
          <w:b/>
          <w:szCs w:val="24"/>
        </w:rPr>
        <w:t xml:space="preserve">000 (один </w:t>
      </w:r>
      <w:proofErr w:type="gramStart"/>
      <w:r>
        <w:rPr>
          <w:b/>
          <w:szCs w:val="24"/>
        </w:rPr>
        <w:t>миллион )</w:t>
      </w:r>
      <w:proofErr w:type="gramEnd"/>
      <w:r>
        <w:rPr>
          <w:b/>
          <w:szCs w:val="24"/>
        </w:rPr>
        <w:t xml:space="preserve"> рублей.   </w:t>
      </w:r>
    </w:p>
    <w:p w:rsidR="00E5511F" w:rsidRDefault="00FF6ED1">
      <w:pPr>
        <w:ind w:left="0" w:right="60" w:firstLine="360"/>
        <w:rPr>
          <w:szCs w:val="24"/>
        </w:rPr>
      </w:pPr>
      <w:r>
        <w:rPr>
          <w:b/>
          <w:szCs w:val="24"/>
        </w:rPr>
        <w:tab/>
        <w:t xml:space="preserve">Шаг аукциона – 500 000 (пятьсот тысяч) рублей. </w:t>
      </w:r>
    </w:p>
    <w:p w:rsidR="00E5511F" w:rsidRDefault="00FF6ED1">
      <w:pPr>
        <w:spacing w:after="26" w:line="259" w:lineRule="auto"/>
        <w:ind w:left="540" w:right="60" w:firstLine="0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</w:p>
    <w:p w:rsidR="00E5511F" w:rsidRDefault="00E5511F">
      <w:pPr>
        <w:spacing w:after="26" w:line="259" w:lineRule="auto"/>
        <w:ind w:left="540" w:right="60" w:firstLine="0"/>
        <w:jc w:val="left"/>
        <w:rPr>
          <w:szCs w:val="24"/>
        </w:rPr>
      </w:pPr>
    </w:p>
    <w:p w:rsidR="00E5511F" w:rsidRDefault="00FF6ED1">
      <w:pPr>
        <w:spacing w:after="8"/>
        <w:ind w:left="183" w:right="60" w:firstLine="0"/>
        <w:jc w:val="center"/>
        <w:rPr>
          <w:szCs w:val="24"/>
        </w:rPr>
      </w:pPr>
      <w:r>
        <w:rPr>
          <w:b/>
          <w:szCs w:val="24"/>
        </w:rPr>
        <w:t>ОБЩИЕ ПОЛОЖЕНИЯ:</w:t>
      </w:r>
      <w:r>
        <w:rPr>
          <w:szCs w:val="24"/>
        </w:rPr>
        <w:t xml:space="preserve"> </w:t>
      </w:r>
    </w:p>
    <w:p w:rsidR="00E5511F" w:rsidRDefault="00FF6ED1">
      <w:pPr>
        <w:ind w:left="-15" w:right="60" w:firstLine="0"/>
        <w:rPr>
          <w:szCs w:val="24"/>
          <w:lang w:val="en-US"/>
        </w:rPr>
      </w:pPr>
      <w:r>
        <w:rPr>
          <w:szCs w:val="24"/>
        </w:rPr>
        <w:tab/>
      </w:r>
      <w:r>
        <w:rPr>
          <w:szCs w:val="24"/>
        </w:rPr>
        <w:tab/>
        <w:t xml:space="preserve"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>
          <w:rPr>
            <w:szCs w:val="24"/>
          </w:rPr>
          <w:t>при проведении электронных торгов по продаже</w:t>
        </w:r>
      </w:hyperlink>
      <w:hyperlink r:id="rId19">
        <w:r>
          <w:rPr>
            <w:szCs w:val="24"/>
          </w:rPr>
          <w:t xml:space="preserve"> </w:t>
        </w:r>
      </w:hyperlink>
      <w:hyperlink r:id="rId20">
        <w:r>
          <w:rPr>
            <w:szCs w:val="24"/>
          </w:rPr>
          <w:t xml:space="preserve">имущества, имущественных </w:t>
        </w:r>
      </w:hyperlink>
      <w:hyperlink r:id="rId21">
        <w:r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rPr>
            <w:szCs w:val="24"/>
          </w:rPr>
          <w:t>,</w:t>
        </w:r>
      </w:hyperlink>
      <w:r>
        <w:rPr>
          <w:szCs w:val="24"/>
        </w:rPr>
        <w:t xml:space="preserve"> размещенном на сайте </w:t>
      </w:r>
      <w:hyperlink r:id="rId24">
        <w:r>
          <w:rPr>
            <w:szCs w:val="24"/>
            <w:u w:val="single" w:color="000000"/>
          </w:rPr>
          <w:t>www</w:t>
        </w:r>
      </w:hyperlink>
      <w:hyperlink r:id="rId25">
        <w:r>
          <w:rPr>
            <w:szCs w:val="24"/>
            <w:u w:val="single" w:color="000000"/>
          </w:rPr>
          <w:t>.</w:t>
        </w:r>
      </w:hyperlink>
      <w:hyperlink r:id="rId26">
        <w:r>
          <w:rPr>
            <w:szCs w:val="24"/>
            <w:u w:val="single" w:color="000000"/>
            <w:lang w:val="en-US"/>
          </w:rPr>
          <w:t>lot</w:t>
        </w:r>
      </w:hyperlink>
      <w:hyperlink r:id="rId27">
        <w:r>
          <w:rPr>
            <w:szCs w:val="24"/>
            <w:u w:val="single" w:color="000000"/>
            <w:lang w:val="en-US"/>
          </w:rPr>
          <w:t>-</w:t>
        </w:r>
      </w:hyperlink>
      <w:hyperlink r:id="rId28">
        <w:r>
          <w:rPr>
            <w:szCs w:val="24"/>
            <w:u w:val="single" w:color="000000"/>
            <w:lang w:val="en-US"/>
          </w:rPr>
          <w:t>online</w:t>
        </w:r>
      </w:hyperlink>
      <w:hyperlink r:id="rId29">
        <w:r>
          <w:rPr>
            <w:szCs w:val="24"/>
            <w:u w:val="single" w:color="000000"/>
            <w:lang w:val="en-US"/>
          </w:rPr>
          <w:t>.</w:t>
        </w:r>
      </w:hyperlink>
      <w:hyperlink r:id="rId30">
        <w:r>
          <w:rPr>
            <w:szCs w:val="24"/>
            <w:u w:val="single" w:color="000000"/>
            <w:lang w:val="en-US"/>
          </w:rPr>
          <w:t>ru</w:t>
        </w:r>
      </w:hyperlink>
      <w:hyperlink r:id="rId31">
        <w:r>
          <w:rPr>
            <w:szCs w:val="24"/>
            <w:lang w:val="en-US"/>
          </w:rPr>
          <w:t xml:space="preserve"> </w:t>
        </w:r>
      </w:hyperlink>
      <w:r>
        <w:rPr>
          <w:szCs w:val="24"/>
          <w:lang w:val="en-US"/>
        </w:rPr>
        <w:t>(https://sales.lot-online.ru/e-auction/Regulations.xhtml).</w:t>
      </w:r>
      <w:r>
        <w:rPr>
          <w:b/>
          <w:szCs w:val="24"/>
          <w:lang w:val="en-US"/>
        </w:rPr>
        <w:t xml:space="preserve"> </w:t>
      </w:r>
    </w:p>
    <w:p w:rsidR="00E5511F" w:rsidRDefault="00FF6ED1">
      <w:pPr>
        <w:spacing w:after="0" w:line="259" w:lineRule="auto"/>
        <w:ind w:left="721" w:right="60" w:firstLine="0"/>
        <w:jc w:val="center"/>
        <w:rPr>
          <w:szCs w:val="24"/>
          <w:lang w:val="en-US"/>
        </w:rPr>
      </w:pPr>
      <w:r>
        <w:rPr>
          <w:b/>
          <w:szCs w:val="24"/>
          <w:lang w:val="en-US"/>
        </w:rPr>
        <w:t xml:space="preserve"> </w:t>
      </w:r>
    </w:p>
    <w:p w:rsidR="00E5511F" w:rsidRDefault="00FF6ED1">
      <w:pPr>
        <w:spacing w:after="8"/>
        <w:ind w:left="669" w:right="60" w:firstLine="0"/>
        <w:jc w:val="center"/>
        <w:rPr>
          <w:szCs w:val="24"/>
        </w:rPr>
      </w:pPr>
      <w:r>
        <w:rPr>
          <w:b/>
          <w:szCs w:val="24"/>
        </w:rPr>
        <w:t xml:space="preserve">УСЛОВИЯ ПРОВЕДЕНИЯ АУКЦИОНА: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</w:t>
      </w:r>
      <w:r>
        <w:rPr>
          <w:szCs w:val="24"/>
        </w:rPr>
        <w:lastRenderedPageBreak/>
        <w:t xml:space="preserve">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rPr>
            <w:szCs w:val="24"/>
          </w:rPr>
          <w:t>электронной подписью</w:t>
        </w:r>
      </w:hyperlink>
      <w:hyperlink r:id="rId33">
        <w:r>
          <w:rPr>
            <w:szCs w:val="24"/>
          </w:rPr>
          <w:t xml:space="preserve"> </w:t>
        </w:r>
      </w:hyperlink>
      <w:r>
        <w:rPr>
          <w:szCs w:val="24"/>
        </w:rPr>
        <w:t xml:space="preserve">Претендента документы. </w:t>
      </w:r>
    </w:p>
    <w:p w:rsidR="00E5511F" w:rsidRDefault="00FF6ED1">
      <w:pPr>
        <w:spacing w:after="26" w:line="259" w:lineRule="auto"/>
        <w:ind w:left="720" w:right="6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:rsidR="00E5511F" w:rsidRDefault="00FF6ED1">
      <w:pPr>
        <w:ind w:left="718" w:right="60" w:firstLine="0"/>
        <w:rPr>
          <w:szCs w:val="24"/>
        </w:rPr>
      </w:pPr>
      <w:r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:rsidR="00E5511F" w:rsidRDefault="00FF6ED1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Заявка на участие в аукционе, проводимом в электронной форме.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E5511F" w:rsidRDefault="00FF6ED1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Одновременно к заявке претенденты прилагают подписанные электронной подписью документы: </w:t>
      </w:r>
    </w:p>
    <w:p w:rsidR="00E5511F" w:rsidRDefault="00FF6ED1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Физические лица – копии всех листов документа, удостоверяющего личность;  </w:t>
      </w:r>
    </w:p>
    <w:p w:rsidR="00E5511F" w:rsidRDefault="00FF6ED1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Юридические лица: </w:t>
      </w:r>
    </w:p>
    <w:p w:rsidR="00E5511F" w:rsidRDefault="00FF6ED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:rsidR="00E5511F" w:rsidRDefault="00FF6ED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(регистрации) (или его аналог в соответствии с законодательством страны инкорпорации (регистрации));</w:t>
      </w:r>
    </w:p>
    <w:p w:rsidR="00E5511F" w:rsidRDefault="00FF6ED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учет в налоговом органе; </w:t>
      </w:r>
    </w:p>
    <w:p w:rsidR="00E5511F" w:rsidRDefault="00FF6ED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:rsidR="00E5511F" w:rsidRDefault="00FF6ED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:rsidR="00E5511F" w:rsidRDefault="00FF6ED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</w:t>
      </w:r>
      <w:r>
        <w:rPr>
          <w:szCs w:val="24"/>
        </w:rPr>
        <w:lastRenderedPageBreak/>
        <w:t xml:space="preserve">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 w:rsidR="00E5511F" w:rsidRDefault="00FF6ED1">
      <w:pPr>
        <w:ind w:left="708" w:right="60" w:firstLine="0"/>
        <w:rPr>
          <w:szCs w:val="24"/>
        </w:rPr>
      </w:pPr>
      <w:r>
        <w:rPr>
          <w:szCs w:val="24"/>
        </w:rPr>
        <w:t xml:space="preserve">2.3. Индивидуальные предприниматели:  </w:t>
      </w:r>
    </w:p>
    <w:p w:rsidR="00E5511F" w:rsidRDefault="00FF6ED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копии всех листов документа, удостоверяющего личность; </w:t>
      </w:r>
    </w:p>
    <w:p w:rsidR="00E5511F" w:rsidRDefault="00FF6ED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:rsidR="00E5511F" w:rsidRDefault="00FF6ED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налоговый учет.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Допустимые форматы загружаемых файлов: </w:t>
      </w:r>
      <w:proofErr w:type="spellStart"/>
      <w:r>
        <w:rPr>
          <w:szCs w:val="24"/>
        </w:rPr>
        <w:t>doc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docx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pdf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gif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jpeg</w:t>
      </w:r>
      <w:proofErr w:type="spellEnd"/>
      <w:r>
        <w:rPr>
          <w:szCs w:val="24"/>
        </w:rPr>
        <w:t xml:space="preserve">. Загружаемые файлы подписываются электронной подписью Претендента.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>
          <w:rPr>
            <w:color w:val="0000FF"/>
            <w:szCs w:val="24"/>
            <w:u w:val="single" w:color="0000FF"/>
          </w:rPr>
          <w:t>www</w:t>
        </w:r>
      </w:hyperlink>
      <w:hyperlink r:id="rId35">
        <w:r>
          <w:rPr>
            <w:color w:val="0000FF"/>
            <w:szCs w:val="24"/>
            <w:u w:val="single" w:color="0000FF"/>
          </w:rPr>
          <w:t>.</w:t>
        </w:r>
      </w:hyperlink>
      <w:hyperlink r:id="rId36">
        <w:r>
          <w:rPr>
            <w:color w:val="0000FF"/>
            <w:szCs w:val="24"/>
            <w:u w:val="single" w:color="0000FF"/>
          </w:rPr>
          <w:t>lot</w:t>
        </w:r>
      </w:hyperlink>
      <w:hyperlink r:id="rId37">
        <w:r>
          <w:rPr>
            <w:color w:val="0000FF"/>
            <w:szCs w:val="24"/>
            <w:u w:val="single" w:color="0000FF"/>
          </w:rPr>
          <w:t>-</w:t>
        </w:r>
      </w:hyperlink>
      <w:hyperlink r:id="rId38">
        <w:r>
          <w:rPr>
            <w:color w:val="0000FF"/>
            <w:szCs w:val="24"/>
            <w:u w:val="single" w:color="0000FF"/>
          </w:rPr>
          <w:t>online</w:t>
        </w:r>
      </w:hyperlink>
      <w:hyperlink r:id="rId39">
        <w:r>
          <w:rPr>
            <w:color w:val="0000FF"/>
            <w:szCs w:val="24"/>
            <w:u w:val="single" w:color="0000FF"/>
          </w:rPr>
          <w:t>.</w:t>
        </w:r>
      </w:hyperlink>
      <w:hyperlink r:id="rId40">
        <w:r>
          <w:rPr>
            <w:color w:val="0000FF"/>
            <w:szCs w:val="24"/>
            <w:u w:val="single" w:color="0000FF"/>
          </w:rPr>
          <w:t>ru</w:t>
        </w:r>
      </w:hyperlink>
      <w:hyperlink r:id="rId41">
        <w:r>
          <w:rPr>
            <w:szCs w:val="24"/>
          </w:rPr>
          <w:t xml:space="preserve"> </w:t>
        </w:r>
      </w:hyperlink>
      <w:r>
        <w:rPr>
          <w:szCs w:val="24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:rsidR="00E5511F" w:rsidRDefault="00FF6ED1">
      <w:pPr>
        <w:ind w:left="0" w:firstLine="0"/>
        <w:rPr>
          <w:b/>
          <w:sz w:val="22"/>
          <w:szCs w:val="24"/>
        </w:rPr>
      </w:pPr>
      <w:r>
        <w:rPr>
          <w:b/>
          <w:sz w:val="22"/>
          <w:szCs w:val="24"/>
        </w:rPr>
        <w:t>р/с № 40702810355000036459 в СЕВЕРО-ЗАПАДНЫЙ БАНК ПАО СБЕРБАНК,</w:t>
      </w:r>
    </w:p>
    <w:p w:rsidR="00E5511F" w:rsidRDefault="00FF6ED1">
      <w:pPr>
        <w:ind w:left="0" w:firstLine="0"/>
        <w:rPr>
          <w:b/>
          <w:sz w:val="22"/>
          <w:shd w:val="clear" w:color="auto" w:fill="FFFFFF"/>
        </w:rPr>
      </w:pPr>
      <w:r>
        <w:rPr>
          <w:b/>
          <w:sz w:val="22"/>
          <w:szCs w:val="24"/>
        </w:rPr>
        <w:t>БИК 044030653, к/с 30101810500000000653</w:t>
      </w:r>
      <w:r>
        <w:rPr>
          <w:b/>
          <w:sz w:val="22"/>
          <w:shd w:val="clear" w:color="auto" w:fill="FFFFFF"/>
        </w:rPr>
        <w:t>.</w:t>
      </w:r>
    </w:p>
    <w:p w:rsidR="00E5511F" w:rsidRDefault="00E5511F">
      <w:pPr>
        <w:ind w:left="0" w:right="60" w:firstLine="0"/>
        <w:rPr>
          <w:szCs w:val="24"/>
        </w:rPr>
      </w:pPr>
    </w:p>
    <w:p w:rsidR="00E5511F" w:rsidRDefault="00FF6ED1">
      <w:pPr>
        <w:ind w:left="718" w:right="60" w:firstLine="0"/>
        <w:rPr>
          <w:szCs w:val="24"/>
        </w:rPr>
      </w:pPr>
      <w:r>
        <w:rPr>
          <w:b/>
          <w:szCs w:val="24"/>
        </w:rPr>
        <w:t xml:space="preserve">Задаток должен поступить на указанный счет не позднее </w:t>
      </w:r>
      <w:r w:rsidR="00C92398">
        <w:rPr>
          <w:b/>
          <w:szCs w:val="24"/>
        </w:rPr>
        <w:t xml:space="preserve">21 </w:t>
      </w:r>
      <w:r w:rsidR="00425678">
        <w:rPr>
          <w:b/>
          <w:szCs w:val="24"/>
        </w:rPr>
        <w:t>июня</w:t>
      </w:r>
      <w:r w:rsidR="00425678">
        <w:rPr>
          <w:b/>
          <w:szCs w:val="24"/>
        </w:rPr>
        <w:t xml:space="preserve"> </w:t>
      </w:r>
      <w:r>
        <w:rPr>
          <w:b/>
          <w:szCs w:val="24"/>
        </w:rPr>
        <w:t>2024 г.</w:t>
      </w:r>
      <w:r>
        <w:rPr>
          <w:szCs w:val="24"/>
        </w:rPr>
        <w:t xml:space="preserve">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:rsidR="00E5511F" w:rsidRDefault="00FF6ED1">
      <w:pPr>
        <w:ind w:left="-15" w:right="60" w:firstLine="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Задаток служит обеспечением исполнения обязательства победителя аукциона/ </w:t>
      </w:r>
      <w:r>
        <w:rPr>
          <w:b/>
          <w:szCs w:val="24"/>
          <w:shd w:val="clear" w:color="auto" w:fill="FFFFFF"/>
        </w:rPr>
        <w:t>единственного участника</w:t>
      </w:r>
      <w:r>
        <w:rPr>
          <w:szCs w:val="24"/>
        </w:rPr>
        <w:t xml:space="preserve"> по заключению договора купли-продажи и оплате приобретенного на аукционе имущества. Задаток возвращается всем Участникам аукциона, кроме победителя в течение 5 (пяти) </w:t>
      </w:r>
      <w:r>
        <w:rPr>
          <w:szCs w:val="24"/>
        </w:rPr>
        <w:lastRenderedPageBreak/>
        <w:t>рабочих дней с даты подведения итогов аукциона. Задаток, перечисленный победителем торгов/</w:t>
      </w:r>
      <w:proofErr w:type="gramStart"/>
      <w:r>
        <w:rPr>
          <w:szCs w:val="24"/>
        </w:rPr>
        <w:t>единственным участником</w:t>
      </w:r>
      <w:proofErr w:type="gramEnd"/>
      <w:r>
        <w:rPr>
          <w:szCs w:val="24"/>
        </w:rPr>
        <w:t xml:space="preserve"> засчитывается в сумму платежа по договору купли-продажи Объекта.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:rsidR="00E5511F" w:rsidRDefault="00FF6ED1">
      <w:pPr>
        <w:ind w:left="0" w:right="60" w:firstLine="0"/>
        <w:rPr>
          <w:szCs w:val="24"/>
        </w:rPr>
      </w:pPr>
      <w:r>
        <w:rPr>
          <w:szCs w:val="24"/>
        </w:rPr>
        <w:tab/>
        <w:t xml:space="preserve">Для участия в аукционе Претендент может подать только одну заявку.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>
        <w:rPr>
          <w:szCs w:val="24"/>
        </w:rPr>
        <w:t>апостилированы</w:t>
      </w:r>
      <w:proofErr w:type="spellEnd"/>
      <w:r>
        <w:rPr>
          <w:szCs w:val="24"/>
        </w:rPr>
        <w:t xml:space="preserve"> и иметь надлежащим образом, заверенный перевод на русский язык.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Документы, содержащие помарки, подчистки, исправления и т.п., не рассматриваются.</w:t>
      </w:r>
    </w:p>
    <w:p w:rsidR="00E5511F" w:rsidRDefault="00FF6ED1">
      <w:pPr>
        <w:ind w:left="567" w:right="60" w:firstLine="0"/>
        <w:rPr>
          <w:szCs w:val="24"/>
        </w:rPr>
      </w:pPr>
      <w:r>
        <w:rPr>
          <w:szCs w:val="24"/>
        </w:rPr>
        <w:t xml:space="preserve">Организатор торгов отказывает Претенденту в допуске к участию в аукционе, если: </w:t>
      </w:r>
    </w:p>
    <w:p w:rsidR="00E5511F" w:rsidRDefault="00FF6ED1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:rsidR="00E5511F" w:rsidRDefault="00FF6ED1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:rsidR="00E5511F" w:rsidRDefault="00FF6ED1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E5511F" w:rsidRDefault="00FF6ED1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</w:t>
      </w:r>
      <w:proofErr w:type="gramStart"/>
      <w:r>
        <w:rPr>
          <w:szCs w:val="24"/>
        </w:rPr>
        <w:t>условиях,  установленных</w:t>
      </w:r>
      <w:proofErr w:type="gramEnd"/>
      <w:r>
        <w:rPr>
          <w:szCs w:val="24"/>
        </w:rPr>
        <w:t xml:space="preserve">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:rsidR="00E5511F" w:rsidRDefault="00E5511F">
      <w:pPr>
        <w:spacing w:after="0" w:line="259" w:lineRule="auto"/>
        <w:ind w:left="708" w:right="60" w:firstLine="0"/>
        <w:jc w:val="left"/>
        <w:rPr>
          <w:szCs w:val="24"/>
        </w:rPr>
      </w:pPr>
    </w:p>
    <w:p w:rsidR="00E5511F" w:rsidRDefault="00FF6ED1">
      <w:pPr>
        <w:ind w:left="2115" w:right="60" w:firstLine="0"/>
        <w:rPr>
          <w:szCs w:val="24"/>
        </w:rPr>
      </w:pPr>
      <w:r>
        <w:rPr>
          <w:b/>
          <w:szCs w:val="24"/>
        </w:rPr>
        <w:t xml:space="preserve">ПОРЯДОК ПРОВЕДЕНИЯ ЭЛЕКТРОННОГО АУКЦИОНА: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При проведении открытых торгов время проведения торгов определяется в следующем порядке: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 xml:space="preserve">       В этом случае сроком окончания представления предложений является момент завершения торгов.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Ход проведения процедуры аукциона фиксируется оператором электронной площадки в электронном журнале.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- предложение представлено по истечении срока окончания представления предложений;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lastRenderedPageBreak/>
        <w:t>Победителем аукциона признается Участник, предложивший наиболее высокую цену.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Протокол о результатах аукциона подписывается Организатором торгов в день проведения электронного аукциона.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 xml:space="preserve">После подписания протокола о результатах электронного аукциона победителю/ </w:t>
      </w:r>
      <w:r>
        <w:rPr>
          <w:b/>
          <w:szCs w:val="24"/>
          <w:shd w:val="clear" w:color="auto" w:fill="FFFFFF"/>
        </w:rPr>
        <w:t>единственному участнику</w:t>
      </w:r>
      <w:r>
        <w:rPr>
          <w:szCs w:val="24"/>
        </w:rPr>
        <w:t xml:space="preserve">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В случае отказа или уклонения победителя</w:t>
      </w:r>
      <w:r>
        <w:rPr>
          <w:rStyle w:val="FootnoteCharacters"/>
          <w:szCs w:val="24"/>
        </w:rPr>
        <w:t xml:space="preserve"> /</w:t>
      </w:r>
      <w:r>
        <w:rPr>
          <w:szCs w:val="24"/>
        </w:rPr>
        <w:t xml:space="preserve"> </w:t>
      </w:r>
      <w:r>
        <w:rPr>
          <w:b/>
          <w:szCs w:val="24"/>
          <w:shd w:val="clear" w:color="auto" w:fill="FFFFFF"/>
        </w:rPr>
        <w:t xml:space="preserve">единственного участника </w:t>
      </w:r>
      <w:r>
        <w:rPr>
          <w:szCs w:val="24"/>
        </w:rPr>
        <w:t>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:rsidR="00E5511F" w:rsidRDefault="00E5511F">
      <w:pPr>
        <w:ind w:left="-15" w:right="60" w:firstLine="0"/>
        <w:rPr>
          <w:szCs w:val="24"/>
        </w:rPr>
      </w:pP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Электронный аукцион признается несостоявшимся в следующих случаях:</w:t>
      </w:r>
    </w:p>
    <w:p w:rsidR="00E5511F" w:rsidRDefault="00E5511F">
      <w:pPr>
        <w:ind w:left="-15" w:right="60" w:firstLine="0"/>
        <w:rPr>
          <w:szCs w:val="24"/>
        </w:rPr>
      </w:pPr>
    </w:p>
    <w:p w:rsidR="00E5511F" w:rsidRDefault="00FF6ED1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при отсутствии заявок на участие в аукционе, либо ни один из Претендентов не признан участником аукциона;</w:t>
      </w:r>
    </w:p>
    <w:p w:rsidR="00E5511F" w:rsidRDefault="00FF6ED1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к участию в аукционе допущен только один Претендент;</w:t>
      </w:r>
    </w:p>
    <w:p w:rsidR="00E5511F" w:rsidRDefault="00FF6ED1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ни один из участников аукциона не сделал предложения по начальной цене Объекта.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 xml:space="preserve"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</w:t>
      </w:r>
      <w:proofErr w:type="gramStart"/>
      <w:r>
        <w:rPr>
          <w:szCs w:val="24"/>
        </w:rPr>
        <w:t>www.lot-online.ru .</w:t>
      </w:r>
      <w:proofErr w:type="gramEnd"/>
    </w:p>
    <w:p w:rsidR="00E5511F" w:rsidRDefault="00E5511F">
      <w:pPr>
        <w:ind w:left="-15" w:right="60" w:firstLine="0"/>
        <w:rPr>
          <w:szCs w:val="24"/>
        </w:rPr>
      </w:pP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 xml:space="preserve">Телефоны службы технической поддержки </w:t>
      </w:r>
      <w:proofErr w:type="spellStart"/>
      <w:r>
        <w:rPr>
          <w:szCs w:val="24"/>
        </w:rPr>
        <w:t>Lot-online</w:t>
      </w:r>
      <w:proofErr w:type="spellEnd"/>
      <w:r>
        <w:rPr>
          <w:szCs w:val="24"/>
        </w:rPr>
        <w:t>: 8-800-777-57-57, доб.713.</w:t>
      </w:r>
    </w:p>
    <w:p w:rsidR="00E5511F" w:rsidRDefault="00FF6ED1">
      <w:pPr>
        <w:spacing w:after="31" w:line="259" w:lineRule="auto"/>
        <w:ind w:left="708" w:right="6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:rsidR="00E5511F" w:rsidRDefault="00FF6ED1">
      <w:pPr>
        <w:ind w:left="1789" w:right="60" w:firstLine="0"/>
        <w:rPr>
          <w:szCs w:val="24"/>
        </w:rPr>
      </w:pPr>
      <w:r>
        <w:rPr>
          <w:b/>
          <w:szCs w:val="24"/>
        </w:rPr>
        <w:t xml:space="preserve">ПОРЯДОК ЗАКЛЮЧЕНИЯ ДОГОВОРА ПО ИТОГАМ ТОРГОВ: </w:t>
      </w:r>
    </w:p>
    <w:p w:rsidR="00E5511F" w:rsidRDefault="00FF6ED1">
      <w:pPr>
        <w:ind w:left="-15" w:right="60" w:firstLine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shd w:val="clear" w:color="auto" w:fill="FFFFFF"/>
        </w:rPr>
        <w:t>Договор купли-продажи Объекта заключается между Победителем электронного аукциона/ единственным участником (Покупателем) в течение 10 (Десяти) рабочих дней после проведения итогов аукциона (торгов).</w:t>
      </w:r>
    </w:p>
    <w:p w:rsidR="00E5511F" w:rsidRDefault="00FF6ED1">
      <w:pPr>
        <w:ind w:left="-15" w:right="60" w:firstLine="0"/>
        <w:rPr>
          <w:b/>
          <w:szCs w:val="24"/>
        </w:rPr>
      </w:pPr>
      <w:r>
        <w:rPr>
          <w:b/>
          <w:szCs w:val="24"/>
          <w:shd w:val="clear" w:color="auto" w:fill="FFFFFF"/>
        </w:rPr>
        <w:tab/>
      </w:r>
      <w:r>
        <w:rPr>
          <w:b/>
          <w:szCs w:val="24"/>
          <w:shd w:val="clear" w:color="auto" w:fill="FFFFFF"/>
        </w:rPr>
        <w:tab/>
        <w:t>Для заключения договора купли-продажи Объекта Покупатель должен в срок не позднее 5 (пяти) рабочих дней связаться с Организатором торгов по телефону, указанному в настоящем информационном сообщении</w:t>
      </w:r>
      <w:bookmarkStart w:id="1" w:name="_GoBack1"/>
      <w:bookmarkEnd w:id="1"/>
      <w:r>
        <w:rPr>
          <w:b/>
          <w:szCs w:val="24"/>
          <w:shd w:val="clear" w:color="auto" w:fill="FFFFFF"/>
        </w:rPr>
        <w:t>.</w:t>
      </w:r>
    </w:p>
    <w:p w:rsidR="00E5511F" w:rsidRDefault="00FF6ED1">
      <w:pPr>
        <w:ind w:left="0" w:right="60" w:firstLine="0"/>
        <w:rPr>
          <w:szCs w:val="24"/>
        </w:rPr>
      </w:pPr>
      <w:r>
        <w:rPr>
          <w:b/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>Оплата цены продажи Объекта производится Покупателем за вычетом ранее внесённого задатка в соответствии с условиями договора купли-продажи.</w:t>
      </w:r>
    </w:p>
    <w:p w:rsidR="00E5511F" w:rsidRDefault="00FF6ED1">
      <w:pPr>
        <w:ind w:left="-15" w:right="60" w:firstLine="0"/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При уклонении (отказе) Покупателя</w:t>
      </w:r>
      <w:r>
        <w:rPr>
          <w:b/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:rsidR="00E5511F" w:rsidRDefault="00FF6ED1">
      <w:pPr>
        <w:ind w:left="-15" w:right="60" w:firstLine="0"/>
        <w:rPr>
          <w:bCs/>
          <w:szCs w:val="24"/>
        </w:rPr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</w:t>
      </w:r>
      <w:r>
        <w:rPr>
          <w:szCs w:val="24"/>
          <w:shd w:val="clear" w:color="auto" w:fill="FFFFFF"/>
        </w:rPr>
        <w:lastRenderedPageBreak/>
        <w:t xml:space="preserve">сделавший предпоследнее предложение по цене Объекта в ходе торгов, вправе заключить договор купли-продажи Объекта в течение 10 (Десяти) рабочих дней с даты получения от Организатора торгов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</w:t>
      </w:r>
      <w:r>
        <w:rPr>
          <w:bCs/>
          <w:szCs w:val="24"/>
          <w:shd w:val="clear" w:color="auto" w:fill="FFFFFF"/>
        </w:rPr>
        <w:t xml:space="preserve">в соответствии </w:t>
      </w:r>
      <w:r>
        <w:rPr>
          <w:bCs/>
          <w:shd w:val="clear" w:color="auto" w:fill="FFFFFF"/>
        </w:rPr>
        <w:t>с условиями договора купли-продажи</w:t>
      </w:r>
      <w:r>
        <w:rPr>
          <w:szCs w:val="24"/>
          <w:shd w:val="clear" w:color="auto" w:fill="FFFFFF"/>
        </w:rPr>
        <w:t>.</w:t>
      </w:r>
    </w:p>
    <w:p w:rsidR="00E5511F" w:rsidRDefault="00FF6ED1">
      <w:pPr>
        <w:ind w:left="-15" w:right="60" w:firstLine="0"/>
        <w:rPr>
          <w:rFonts w:eastAsia="Courier New"/>
          <w:bCs/>
          <w:szCs w:val="24"/>
        </w:rPr>
      </w:pPr>
      <w:r>
        <w:rPr>
          <w:rFonts w:eastAsia="Courier New"/>
          <w:bCs/>
          <w:szCs w:val="24"/>
          <w:shd w:val="clear" w:color="auto" w:fill="FFFFFF"/>
        </w:rPr>
        <w:tab/>
      </w:r>
      <w:r>
        <w:rPr>
          <w:rFonts w:eastAsia="Courier New"/>
          <w:bCs/>
          <w:szCs w:val="24"/>
          <w:shd w:val="clear" w:color="auto" w:fill="FFFFFF"/>
        </w:rPr>
        <w:tab/>
        <w:t>Сделки по итогам торгов подл</w:t>
      </w:r>
      <w:r>
        <w:rPr>
          <w:rFonts w:eastAsia="Courier New"/>
          <w:bCs/>
          <w:szCs w:val="24"/>
        </w:rPr>
        <w:t>ежат заключению с учетом положений Указа Президента РФ №</w:t>
      </w:r>
      <w:proofErr w:type="gramStart"/>
      <w:r>
        <w:rPr>
          <w:rFonts w:eastAsia="Courier New"/>
          <w:bCs/>
          <w:szCs w:val="24"/>
        </w:rPr>
        <w:t xml:space="preserve">81 </w:t>
      </w:r>
      <w:r>
        <w:rPr>
          <w:rStyle w:val="cf01"/>
          <w:rFonts w:eastAsia="Courier New" w:cs="Times New Roman"/>
          <w:bCs/>
          <w:sz w:val="24"/>
          <w:szCs w:val="24"/>
        </w:rPr>
        <w:t xml:space="preserve"> от</w:t>
      </w:r>
      <w:proofErr w:type="gramEnd"/>
      <w:r>
        <w:rPr>
          <w:rStyle w:val="cf01"/>
          <w:rFonts w:eastAsia="Courier New" w:cs="Times New Roman"/>
          <w:bCs/>
          <w:sz w:val="24"/>
          <w:szCs w:val="24"/>
        </w:rPr>
        <w:t xml:space="preserve">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</w:t>
      </w:r>
      <w:proofErr w:type="gramStart"/>
      <w:r>
        <w:rPr>
          <w:rStyle w:val="cf01"/>
          <w:rFonts w:eastAsia="Courier New" w:cs="Times New Roman"/>
          <w:bCs/>
          <w:sz w:val="24"/>
          <w:szCs w:val="24"/>
        </w:rPr>
        <w:t>торгов с учетом положений Указа Президента РФ</w:t>
      </w:r>
      <w:proofErr w:type="gramEnd"/>
      <w:r>
        <w:rPr>
          <w:rStyle w:val="cf01"/>
          <w:rFonts w:eastAsia="Courier New" w:cs="Times New Roman"/>
          <w:bCs/>
          <w:sz w:val="24"/>
          <w:szCs w:val="24"/>
        </w:rPr>
        <w:t xml:space="preserve"> несет покупатель.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 </w:t>
      </w:r>
      <w:proofErr w:type="gramStart"/>
      <w:r>
        <w:rPr>
          <w:szCs w:val="24"/>
        </w:rPr>
        <w:t>вопросам  ознакомления</w:t>
      </w:r>
      <w:proofErr w:type="gramEnd"/>
      <w:r>
        <w:rPr>
          <w:szCs w:val="24"/>
        </w:rPr>
        <w:t xml:space="preserve"> с документацией по Объекту, осмотра объектов недвижимости, заключения договора купли-продажи Объекта по итогам торгов обращаться по телефонам Организатора торгов: +7 931 398 14 86, 8-800-777-57-57, доб.713. </w:t>
      </w:r>
    </w:p>
    <w:p w:rsidR="00E5511F" w:rsidRDefault="00FF6ED1">
      <w:pPr>
        <w:ind w:left="567" w:right="60" w:firstLine="0"/>
        <w:rPr>
          <w:szCs w:val="24"/>
        </w:rPr>
      </w:pPr>
      <w:r>
        <w:rPr>
          <w:szCs w:val="24"/>
        </w:rPr>
        <w:t xml:space="preserve">Телефон службы технической поддержки сайта </w:t>
      </w:r>
      <w:hyperlink r:id="rId42">
        <w:r>
          <w:rPr>
            <w:szCs w:val="24"/>
            <w:u w:val="single" w:color="000000"/>
          </w:rPr>
          <w:t>www.lot</w:t>
        </w:r>
      </w:hyperlink>
      <w:hyperlink r:id="rId43">
        <w:r>
          <w:rPr>
            <w:szCs w:val="24"/>
            <w:u w:val="single" w:color="000000"/>
          </w:rPr>
          <w:t>-</w:t>
        </w:r>
      </w:hyperlink>
      <w:hyperlink r:id="rId44">
        <w:r>
          <w:rPr>
            <w:szCs w:val="24"/>
            <w:u w:val="single" w:color="000000"/>
          </w:rPr>
          <w:t>online.ru</w:t>
        </w:r>
      </w:hyperlink>
      <w:hyperlink r:id="rId45">
        <w:r>
          <w:rPr>
            <w:szCs w:val="24"/>
          </w:rPr>
          <w:t>:</w:t>
        </w:r>
      </w:hyperlink>
      <w:r>
        <w:rPr>
          <w:szCs w:val="24"/>
        </w:rPr>
        <w:t xml:space="preserve"> 8-800-777-57-57. </w:t>
      </w:r>
    </w:p>
    <w:p w:rsidR="00E5511F" w:rsidRDefault="00E5511F">
      <w:pPr>
        <w:ind w:left="567" w:right="60" w:firstLine="0"/>
        <w:rPr>
          <w:szCs w:val="24"/>
        </w:rPr>
      </w:pPr>
    </w:p>
    <w:p w:rsidR="00E5511F" w:rsidRDefault="00FF6ED1">
      <w:pPr>
        <w:pStyle w:val="af4"/>
        <w:ind w:left="927" w:right="60" w:firstLine="0"/>
        <w:rPr>
          <w:i/>
          <w:iCs/>
          <w:color w:val="FF0000"/>
          <w:szCs w:val="24"/>
        </w:rPr>
      </w:pPr>
      <w:r>
        <w:rPr>
          <w:szCs w:val="24"/>
        </w:rPr>
        <w:t xml:space="preserve"> </w:t>
      </w:r>
    </w:p>
    <w:p w:rsidR="00E5511F" w:rsidRDefault="00E5511F">
      <w:pPr>
        <w:spacing w:after="0" w:line="259" w:lineRule="auto"/>
        <w:ind w:left="567" w:right="60" w:firstLine="0"/>
        <w:jc w:val="left"/>
        <w:rPr>
          <w:szCs w:val="24"/>
        </w:rPr>
      </w:pPr>
    </w:p>
    <w:p w:rsidR="00E5511F" w:rsidRDefault="00FF6ED1">
      <w:pPr>
        <w:spacing w:after="0" w:line="259" w:lineRule="auto"/>
        <w:ind w:left="567" w:right="60" w:firstLine="0"/>
        <w:jc w:val="left"/>
        <w:rPr>
          <w:szCs w:val="24"/>
        </w:rPr>
      </w:pPr>
      <w:r>
        <w:rPr>
          <w:szCs w:val="24"/>
        </w:rPr>
        <w:t>Приложения:</w:t>
      </w:r>
    </w:p>
    <w:p w:rsidR="00E5511F" w:rsidRDefault="00FF6ED1">
      <w:pPr>
        <w:spacing w:after="0" w:line="259" w:lineRule="auto"/>
        <w:ind w:left="567" w:right="60" w:firstLine="0"/>
        <w:jc w:val="left"/>
        <w:rPr>
          <w:szCs w:val="24"/>
        </w:rPr>
      </w:pPr>
      <w:r>
        <w:t>- выписка из ЕГРН</w:t>
      </w:r>
    </w:p>
    <w:sectPr w:rsidR="00E5511F">
      <w:pgSz w:w="11906" w:h="16838"/>
      <w:pgMar w:top="751" w:right="507" w:bottom="957" w:left="113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SimSun;宋体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92EC0"/>
    <w:multiLevelType w:val="multilevel"/>
    <w:tmpl w:val="4CBC2F6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1B8313F8"/>
    <w:multiLevelType w:val="multilevel"/>
    <w:tmpl w:val="A616331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CC90E14"/>
    <w:multiLevelType w:val="multilevel"/>
    <w:tmpl w:val="71265C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5B0004F"/>
    <w:multiLevelType w:val="multilevel"/>
    <w:tmpl w:val="030AFAAC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5A9C58C8"/>
    <w:multiLevelType w:val="multilevel"/>
    <w:tmpl w:val="6D4215AE"/>
    <w:lvl w:ilvl="0">
      <w:start w:val="1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1F"/>
    <w:rsid w:val="00425678"/>
    <w:rsid w:val="00581DCC"/>
    <w:rsid w:val="006C5EAA"/>
    <w:rsid w:val="00951BB9"/>
    <w:rsid w:val="00C65DF0"/>
    <w:rsid w:val="00C92398"/>
    <w:rsid w:val="00E5511F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D04F8-7A76-48DE-A93E-024873FC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38E"/>
    <w:pPr>
      <w:suppressAutoHyphens w:val="0"/>
      <w:spacing w:after="11" w:line="264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172D1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3D225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a">
    <w:name w:val="Текст сноски Знак"/>
    <w:basedOn w:val="a0"/>
    <w:link w:val="ab"/>
    <w:uiPriority w:val="99"/>
    <w:semiHidden/>
    <w:qFormat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B1487"/>
    <w:rPr>
      <w:vertAlign w:val="superscript"/>
    </w:rPr>
  </w:style>
  <w:style w:type="character" w:styleId="ad">
    <w:name w:val="Hyperlink"/>
    <w:rPr>
      <w:color w:val="000080"/>
      <w:u w:val="single"/>
    </w:rPr>
  </w:style>
  <w:style w:type="character" w:customStyle="1" w:styleId="cf01">
    <w:name w:val="cf01"/>
    <w:qFormat/>
    <w:rPr>
      <w:rFonts w:ascii="Segoe UI" w:hAnsi="Segoe UI" w:cs="Segoe UI"/>
      <w:sz w:val="18"/>
      <w:szCs w:val="18"/>
    </w:rPr>
  </w:style>
  <w:style w:type="character" w:styleId="ae">
    <w:name w:val="line number"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f5">
    <w:name w:val="Revision"/>
    <w:uiPriority w:val="99"/>
    <w:semiHidden/>
    <w:qFormat/>
    <w:rsid w:val="00C706B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annotation text"/>
    <w:basedOn w:val="a"/>
    <w:link w:val="a4"/>
    <w:uiPriority w:val="99"/>
    <w:semiHidden/>
    <w:unhideWhenUsed/>
    <w:qFormat/>
    <w:rsid w:val="00D172D1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D172D1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a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  <w:style w:type="paragraph" w:styleId="af6">
    <w:name w:val="No Spacing"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29" Type="http://schemas.openxmlformats.org/officeDocument/2006/relationships/hyperlink" Target="http://www.lot-online.ru/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90B68-00EE-4287-9D4A-9A75BD5B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3434</Words>
  <Characters>19576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22965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dc:description/>
  <cp:lastModifiedBy>Гаврилин Андрей Николаевич</cp:lastModifiedBy>
  <cp:revision>3</cp:revision>
  <dcterms:created xsi:type="dcterms:W3CDTF">2024-05-24T07:50:00Z</dcterms:created>
  <dcterms:modified xsi:type="dcterms:W3CDTF">2024-05-24T07:56:00Z</dcterms:modified>
  <dc:language>ru-RU</dc:language>
</cp:coreProperties>
</file>