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B7CA" w14:textId="0DEF0AB0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E87C65" w:rsidRPr="00E87C65">
        <w:rPr>
          <w:b/>
          <w:bCs/>
        </w:rPr>
        <w:t>«Армаро» (ИНН: 2502060215, КПП: 250201001, ОГРН: 1192536009170</w:t>
      </w:r>
      <w:r w:rsidR="00E87C65">
        <w:rPr>
          <w:b/>
          <w:bCs/>
        </w:rPr>
        <w:t>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4F9EA8F9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A5BC0">
        <w:rPr>
          <w:rFonts w:eastAsia="Times New Roman"/>
          <w:b/>
          <w:bCs/>
          <w:color w:val="0070C0"/>
        </w:rPr>
        <w:t>0</w:t>
      </w:r>
      <w:r w:rsidR="00500C52">
        <w:rPr>
          <w:rFonts w:eastAsia="Times New Roman"/>
          <w:b/>
          <w:bCs/>
          <w:color w:val="0070C0"/>
        </w:rPr>
        <w:t xml:space="preserve">1 августа </w:t>
      </w:r>
      <w:r w:rsidR="009814DB">
        <w:rPr>
          <w:rFonts w:eastAsia="Times New Roman"/>
          <w:b/>
          <w:bCs/>
          <w:color w:val="0070C0"/>
        </w:rPr>
        <w:t>2024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FA5BC0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375760E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500C52">
        <w:rPr>
          <w:b/>
          <w:bCs/>
          <w:color w:val="0070C0"/>
        </w:rPr>
        <w:t>28</w:t>
      </w:r>
      <w:r w:rsidR="009814DB">
        <w:rPr>
          <w:b/>
          <w:bCs/>
          <w:color w:val="0070C0"/>
        </w:rPr>
        <w:t xml:space="preserve"> </w:t>
      </w:r>
      <w:r w:rsidR="00FA5BC0">
        <w:rPr>
          <w:b/>
          <w:bCs/>
          <w:color w:val="0070C0"/>
        </w:rPr>
        <w:t>мая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500C52">
        <w:rPr>
          <w:b/>
          <w:bCs/>
          <w:color w:val="0070C0"/>
        </w:rPr>
        <w:t>9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7684D">
        <w:rPr>
          <w:b/>
          <w:bCs/>
          <w:color w:val="0070C0"/>
        </w:rPr>
        <w:t>2</w:t>
      </w:r>
      <w:r w:rsidR="00500C52">
        <w:rPr>
          <w:b/>
          <w:bCs/>
          <w:color w:val="0070C0"/>
        </w:rPr>
        <w:t>6</w:t>
      </w:r>
      <w:r w:rsidR="00FA5BC0">
        <w:rPr>
          <w:b/>
          <w:bCs/>
          <w:color w:val="0070C0"/>
        </w:rPr>
        <w:t xml:space="preserve"> </w:t>
      </w:r>
      <w:r w:rsidR="00500C52">
        <w:rPr>
          <w:b/>
          <w:bCs/>
          <w:color w:val="0070C0"/>
        </w:rPr>
        <w:t>июля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16108326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500C52">
        <w:rPr>
          <w:b/>
          <w:bCs/>
          <w:color w:val="0070C0"/>
        </w:rPr>
        <w:t>26 июля</w:t>
      </w:r>
      <w:r w:rsidR="0047684D" w:rsidRPr="0047684D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9814D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71044AB7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500C52">
        <w:rPr>
          <w:b/>
          <w:bCs/>
          <w:color w:val="0070C0"/>
        </w:rPr>
        <w:t>31</w:t>
      </w:r>
      <w:r w:rsidR="00FA5BC0">
        <w:rPr>
          <w:b/>
          <w:bCs/>
          <w:color w:val="0070C0"/>
        </w:rPr>
        <w:t xml:space="preserve"> июля</w:t>
      </w:r>
      <w:r w:rsidR="009814DB">
        <w:rPr>
          <w:b/>
          <w:bCs/>
          <w:color w:val="0070C0"/>
        </w:rPr>
        <w:t xml:space="preserve"> 2024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2FD561FA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</w:t>
      </w:r>
      <w:r w:rsidR="00C86B52">
        <w:rPr>
          <w:rFonts w:eastAsia="Times New Roman"/>
        </w:rPr>
        <w:t>68 </w:t>
      </w:r>
      <w:r w:rsidRPr="00900AD9">
        <w:rPr>
          <w:rFonts w:eastAsia="Times New Roman"/>
        </w:rPr>
        <w:t>9</w:t>
      </w:r>
      <w:r w:rsidR="00C86B52">
        <w:rPr>
          <w:rFonts w:eastAsia="Times New Roman"/>
        </w:rPr>
        <w:t>87-</w:t>
      </w:r>
      <w:r w:rsidRPr="00900AD9">
        <w:rPr>
          <w:rFonts w:eastAsia="Times New Roman"/>
        </w:rPr>
        <w:t>1</w:t>
      </w:r>
      <w:r w:rsidR="00C86B52">
        <w:rPr>
          <w:rFonts w:eastAsia="Times New Roman"/>
        </w:rPr>
        <w:t>1</w:t>
      </w:r>
      <w:r w:rsidRPr="00900AD9">
        <w:rPr>
          <w:rFonts w:eastAsia="Times New Roman"/>
        </w:rPr>
        <w:t>-</w:t>
      </w:r>
      <w:r w:rsidR="00C86B52">
        <w:rPr>
          <w:rFonts w:eastAsia="Times New Roman"/>
        </w:rPr>
        <w:t>5</w:t>
      </w:r>
      <w:r w:rsidRPr="00900AD9">
        <w:rPr>
          <w:rFonts w:eastAsia="Times New Roman"/>
        </w:rPr>
        <w:t>1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65F79293" w14:textId="36749568" w:rsidR="00E87C65" w:rsidRPr="00AB60AA" w:rsidRDefault="00E87C65" w:rsidP="00E87C65">
      <w:pPr>
        <w:spacing w:line="240" w:lineRule="atLeast"/>
        <w:ind w:firstLine="540"/>
        <w:jc w:val="both"/>
      </w:pPr>
      <w:r w:rsidRPr="00AB60AA">
        <w:t xml:space="preserve">- Доля в размере 50 (пятьдесят) % уставного капитала </w:t>
      </w:r>
      <w:r w:rsidRPr="00AB60AA">
        <w:rPr>
          <w:b/>
        </w:rPr>
        <w:t>общества с ограниченной ответственностью</w:t>
      </w:r>
      <w:r w:rsidRPr="00AB60AA">
        <w:t xml:space="preserve"> </w:t>
      </w:r>
      <w:r w:rsidRPr="00AB60AA">
        <w:rPr>
          <w:b/>
        </w:rPr>
        <w:t xml:space="preserve">«Армаро» </w:t>
      </w:r>
      <w:r w:rsidRPr="00AB60AA">
        <w:t xml:space="preserve">(далее – Доля 1), принадлежащая </w:t>
      </w:r>
      <w:r w:rsidRPr="00E87C65">
        <w:t>Аракелян Арман</w:t>
      </w:r>
      <w:r>
        <w:t>у</w:t>
      </w:r>
      <w:r w:rsidRPr="00E87C65">
        <w:t xml:space="preserve"> Гагикович</w:t>
      </w:r>
      <w:r>
        <w:t xml:space="preserve">у (далее - </w:t>
      </w:r>
      <w:r w:rsidRPr="00AB60AA">
        <w:t>Доверител</w:t>
      </w:r>
      <w:r>
        <w:t>ь</w:t>
      </w:r>
      <w:r w:rsidRPr="00AB60AA">
        <w:t xml:space="preserve"> 1</w:t>
      </w:r>
      <w:r>
        <w:t>)</w:t>
      </w:r>
      <w:r w:rsidRPr="00AB60AA">
        <w:t xml:space="preserve">, номинальная стоимость Доли 1 составляет 5 000 (пять тысяч) рублей </w:t>
      </w:r>
    </w:p>
    <w:p w14:paraId="65BEFB93" w14:textId="70FC427D" w:rsidR="00E87C65" w:rsidRPr="00AB60AA" w:rsidRDefault="00E87C65" w:rsidP="00E87C65">
      <w:pPr>
        <w:spacing w:line="240" w:lineRule="atLeast"/>
        <w:ind w:firstLine="540"/>
        <w:jc w:val="both"/>
      </w:pPr>
      <w:r w:rsidRPr="00AB60AA">
        <w:t xml:space="preserve">- Доля в размере 50 (пятьдесят) % уставного капитала </w:t>
      </w:r>
      <w:r w:rsidRPr="00AB60AA">
        <w:rPr>
          <w:b/>
        </w:rPr>
        <w:t>общества с ограниченной ответственностью</w:t>
      </w:r>
      <w:r w:rsidRPr="00AB60AA">
        <w:t xml:space="preserve"> </w:t>
      </w:r>
      <w:r w:rsidRPr="00AB60AA">
        <w:rPr>
          <w:b/>
        </w:rPr>
        <w:t>«Армаро»</w:t>
      </w:r>
      <w:r w:rsidRPr="00AB60AA">
        <w:t xml:space="preserve"> (далее – Доля 2), принадлежащая</w:t>
      </w:r>
      <w:r>
        <w:t xml:space="preserve"> </w:t>
      </w:r>
      <w:r w:rsidRPr="00E87C65">
        <w:t>Зайцев</w:t>
      </w:r>
      <w:r>
        <w:t>у</w:t>
      </w:r>
      <w:r w:rsidRPr="00E87C65">
        <w:t xml:space="preserve"> Роман</w:t>
      </w:r>
      <w:r>
        <w:t>у</w:t>
      </w:r>
      <w:r w:rsidRPr="00E87C65">
        <w:t xml:space="preserve"> Сергеевич</w:t>
      </w:r>
      <w:r>
        <w:t>у</w:t>
      </w:r>
      <w:r w:rsidRPr="00AB60AA">
        <w:t xml:space="preserve"> </w:t>
      </w:r>
      <w:r>
        <w:t xml:space="preserve">(далее - </w:t>
      </w:r>
      <w:r w:rsidRPr="00AB60AA">
        <w:t>Доверител</w:t>
      </w:r>
      <w:r>
        <w:t>ь</w:t>
      </w:r>
      <w:r w:rsidRPr="00AB60AA">
        <w:t xml:space="preserve"> 2</w:t>
      </w:r>
      <w:r>
        <w:t>)</w:t>
      </w:r>
      <w:r w:rsidRPr="00AB60AA">
        <w:t xml:space="preserve">, номинальная стоимость Доли 2 составляет 5 000 (пять тысяч) рублей. </w:t>
      </w:r>
    </w:p>
    <w:p w14:paraId="6AC61F00" w14:textId="77777777" w:rsidR="00E87C65" w:rsidRPr="00AB60AA" w:rsidRDefault="00E87C65" w:rsidP="00E87C65">
      <w:pPr>
        <w:ind w:right="-57" w:firstLine="540"/>
        <w:jc w:val="both"/>
      </w:pPr>
      <w:r w:rsidRPr="00AB60AA">
        <w:t xml:space="preserve">Сведения об </w:t>
      </w:r>
      <w:r w:rsidRPr="00AB60AA">
        <w:rPr>
          <w:b/>
        </w:rPr>
        <w:t>обществе с ограниченной ответственностью</w:t>
      </w:r>
      <w:r w:rsidRPr="00AB60AA">
        <w:t xml:space="preserve"> </w:t>
      </w:r>
      <w:r w:rsidRPr="00AB60AA">
        <w:rPr>
          <w:b/>
        </w:rPr>
        <w:t>«Армаро» (далее – Общество)</w:t>
      </w:r>
      <w:r w:rsidRPr="00AB60AA">
        <w:t xml:space="preserve">: </w:t>
      </w:r>
    </w:p>
    <w:p w14:paraId="4DA032B8" w14:textId="77777777" w:rsidR="00E87C65" w:rsidRPr="00AB60AA" w:rsidRDefault="00E87C65" w:rsidP="00E87C65">
      <w:pPr>
        <w:ind w:right="-57" w:firstLine="540"/>
        <w:jc w:val="both"/>
        <w:rPr>
          <w:bCs/>
        </w:rPr>
      </w:pPr>
      <w:r w:rsidRPr="00AB60AA">
        <w:rPr>
          <w:b/>
          <w:bCs/>
        </w:rPr>
        <w:t>Полное наименование:</w:t>
      </w:r>
      <w:r w:rsidRPr="00AB60AA">
        <w:t xml:space="preserve"> </w:t>
      </w:r>
      <w:r w:rsidRPr="00AB60AA">
        <w:rPr>
          <w:bCs/>
        </w:rPr>
        <w:t>Общество с ограниченной ответственностью «</w:t>
      </w:r>
      <w:r w:rsidRPr="00AB60AA">
        <w:rPr>
          <w:b/>
        </w:rPr>
        <w:t>Армаро</w:t>
      </w:r>
      <w:r w:rsidRPr="00AB60AA">
        <w:rPr>
          <w:bCs/>
        </w:rPr>
        <w:t>»</w:t>
      </w:r>
    </w:p>
    <w:p w14:paraId="15C69018" w14:textId="77777777" w:rsidR="00E87C65" w:rsidRPr="00AB60AA" w:rsidRDefault="00E87C65" w:rsidP="00E87C65">
      <w:pPr>
        <w:ind w:right="-57" w:firstLine="540"/>
        <w:jc w:val="both"/>
      </w:pPr>
      <w:r w:rsidRPr="00AB60AA">
        <w:rPr>
          <w:b/>
          <w:bCs/>
        </w:rPr>
        <w:t>Сокращенное наименование:</w:t>
      </w:r>
      <w:r w:rsidRPr="00AB60AA">
        <w:t xml:space="preserve"> ООО «</w:t>
      </w:r>
      <w:r w:rsidRPr="00AB60AA">
        <w:rPr>
          <w:b/>
        </w:rPr>
        <w:t>Армаро</w:t>
      </w:r>
      <w:r w:rsidRPr="00AB60AA">
        <w:t>».</w:t>
      </w:r>
    </w:p>
    <w:p w14:paraId="7D9294A0" w14:textId="77777777" w:rsidR="00E87C65" w:rsidRPr="00AB60AA" w:rsidRDefault="00E87C65" w:rsidP="00E87C65">
      <w:pPr>
        <w:ind w:right="-57" w:firstLine="540"/>
        <w:jc w:val="both"/>
      </w:pPr>
      <w:r w:rsidRPr="00AB60AA">
        <w:rPr>
          <w:b/>
          <w:bCs/>
        </w:rPr>
        <w:t>Место нахождения:</w:t>
      </w:r>
      <w:r w:rsidRPr="00AB60AA">
        <w:t xml:space="preserve"> </w:t>
      </w:r>
      <w:r w:rsidRPr="00AB60AA">
        <w:rPr>
          <w:bCs/>
        </w:rPr>
        <w:t>Приморский край, г.о. Артемовский, г. Артем</w:t>
      </w:r>
      <w:r w:rsidRPr="00AB60AA">
        <w:t xml:space="preserve">. </w:t>
      </w:r>
    </w:p>
    <w:p w14:paraId="7B5CA8E5" w14:textId="77777777" w:rsidR="00E87C65" w:rsidRPr="00AB60AA" w:rsidRDefault="00E87C65" w:rsidP="00E87C65">
      <w:pPr>
        <w:ind w:right="-57" w:firstLine="540"/>
        <w:jc w:val="both"/>
      </w:pPr>
      <w:r w:rsidRPr="00AB60AA">
        <w:rPr>
          <w:b/>
          <w:bCs/>
        </w:rPr>
        <w:t>Юридический адрес:</w:t>
      </w:r>
      <w:r w:rsidRPr="00AB60AA">
        <w:t xml:space="preserve"> 692775, </w:t>
      </w:r>
      <w:r w:rsidRPr="00AB60AA">
        <w:rPr>
          <w:bCs/>
        </w:rPr>
        <w:t>Приморский край, г. Артем, ул. Ведущая, д. 15Б.</w:t>
      </w:r>
    </w:p>
    <w:p w14:paraId="2CC85340" w14:textId="77777777" w:rsidR="00E87C65" w:rsidRPr="00AB60AA" w:rsidRDefault="00E87C65" w:rsidP="00E87C65">
      <w:pPr>
        <w:ind w:right="-57" w:firstLine="540"/>
        <w:jc w:val="both"/>
      </w:pPr>
      <w:r w:rsidRPr="00AB60AA">
        <w:rPr>
          <w:b/>
          <w:bCs/>
        </w:rPr>
        <w:t>Сведения о регистрации Общества:</w:t>
      </w:r>
      <w:r w:rsidRPr="00AB60AA">
        <w:t xml:space="preserve"> зарегистрировано Межрайонной ИФНС России №15 по Приморскому краю,</w:t>
      </w:r>
      <w:r w:rsidRPr="00AB60AA">
        <w:rPr>
          <w:sz w:val="25"/>
          <w:szCs w:val="25"/>
        </w:rPr>
        <w:t xml:space="preserve"> в ЕГРЮЛ запись о юридическом лице внесена</w:t>
      </w:r>
      <w:r w:rsidRPr="00AB60AA">
        <w:t xml:space="preserve"> 15.03.2019 за ОГРН 1192536009170, </w:t>
      </w:r>
      <w:r w:rsidRPr="00AB60AA">
        <w:rPr>
          <w:bCs/>
        </w:rPr>
        <w:t xml:space="preserve">ИНН: </w:t>
      </w:r>
      <w:r w:rsidRPr="00AB60AA">
        <w:t>2502060215</w:t>
      </w:r>
      <w:r w:rsidRPr="00AB60AA">
        <w:rPr>
          <w:bCs/>
        </w:rPr>
        <w:t>, КПП:</w:t>
      </w:r>
      <w:r w:rsidRPr="00AB60AA">
        <w:t xml:space="preserve"> 250201001.  </w:t>
      </w:r>
    </w:p>
    <w:p w14:paraId="1C2E940C" w14:textId="77777777" w:rsidR="00E87C65" w:rsidRPr="00AB60AA" w:rsidRDefault="00E87C65" w:rsidP="00E87C65">
      <w:pPr>
        <w:ind w:right="-57" w:firstLine="540"/>
        <w:jc w:val="both"/>
      </w:pPr>
      <w:r w:rsidRPr="00AB60AA">
        <w:rPr>
          <w:b/>
          <w:bCs/>
        </w:rPr>
        <w:t>Уставный капитал</w:t>
      </w:r>
      <w:r w:rsidRPr="00AB60AA">
        <w:t xml:space="preserve"> Общества состоит из номинальной стоимости доли его участников и составляет 10 000 (десять тысяч) рублей.  </w:t>
      </w:r>
    </w:p>
    <w:p w14:paraId="41F24303" w14:textId="5B11F283" w:rsidR="00E87C65" w:rsidRPr="00AB60AA" w:rsidRDefault="00E87C65" w:rsidP="00E87C65">
      <w:pPr>
        <w:ind w:right="-57" w:firstLine="540"/>
        <w:jc w:val="both"/>
      </w:pPr>
      <w:r w:rsidRPr="00AB60AA">
        <w:t xml:space="preserve">Размер </w:t>
      </w:r>
      <w:r>
        <w:t>Д</w:t>
      </w:r>
      <w:r w:rsidRPr="00AB60AA">
        <w:t>оли 1 Доверителя 1 составляет 50 (пятьдесят) % в уставном капитале Общество.</w:t>
      </w:r>
    </w:p>
    <w:p w14:paraId="06019BD7" w14:textId="177F980A" w:rsidR="00E87C65" w:rsidRPr="00AB60AA" w:rsidRDefault="00E87C65" w:rsidP="00E87C65">
      <w:pPr>
        <w:ind w:right="-57" w:firstLine="540"/>
        <w:jc w:val="both"/>
      </w:pPr>
      <w:r w:rsidRPr="00AB60AA">
        <w:t xml:space="preserve">Размер </w:t>
      </w:r>
      <w:r>
        <w:t>Д</w:t>
      </w:r>
      <w:r w:rsidRPr="00AB60AA">
        <w:t>оли 2 Доверителя 2 составляет 50 (пятьдесят) % в уставном капитале Общество.</w:t>
      </w:r>
    </w:p>
    <w:p w14:paraId="06C4411B" w14:textId="77777777" w:rsidR="00E87C65" w:rsidRPr="00FF2E99" w:rsidRDefault="00E87C65" w:rsidP="00E87C65">
      <w:pPr>
        <w:ind w:right="-57" w:firstLine="540"/>
        <w:jc w:val="both"/>
      </w:pPr>
      <w:r w:rsidRPr="00AB60AA">
        <w:rPr>
          <w:b/>
          <w:bCs/>
        </w:rPr>
        <w:t>Сведения об основном виде деятельности ООО «Армаро»:</w:t>
      </w:r>
      <w:r w:rsidRPr="00AB60AA">
        <w:t xml:space="preserve"> 45.20 Техническое обслуживание и </w:t>
      </w:r>
      <w:r w:rsidRPr="00FF2E99">
        <w:t>ремонт автотранспортных средств</w:t>
      </w:r>
    </w:p>
    <w:p w14:paraId="32024C8D" w14:textId="77777777" w:rsidR="00E87C65" w:rsidRPr="00AB60AA" w:rsidRDefault="00E87C65" w:rsidP="00E87C65">
      <w:pPr>
        <w:ind w:right="-57" w:firstLine="540"/>
        <w:jc w:val="both"/>
        <w:rPr>
          <w:b/>
          <w:bCs/>
        </w:rPr>
      </w:pPr>
      <w:r w:rsidRPr="00FF2E99">
        <w:rPr>
          <w:b/>
          <w:bCs/>
        </w:rPr>
        <w:t xml:space="preserve">Сведения об участии ООО «Армаро» в уставном капитале иных юридических лиц: </w:t>
      </w:r>
      <w:r w:rsidRPr="00FF2E99">
        <w:t>отсутствуют.</w:t>
      </w:r>
    </w:p>
    <w:p w14:paraId="1D3F895A" w14:textId="078D6BF4" w:rsidR="00E87C65" w:rsidRPr="008A4B93" w:rsidRDefault="00E87C65" w:rsidP="00E87C65">
      <w:pPr>
        <w:ind w:right="-57" w:firstLine="540"/>
        <w:jc w:val="both"/>
      </w:pPr>
      <w:r w:rsidRPr="00F614A0">
        <w:rPr>
          <w:b/>
          <w:bCs/>
        </w:rPr>
        <w:t>Сведения о принадлежащих Обществу на праве собственности/на праве пользования объектов движимого/недвижимого имущества:</w:t>
      </w:r>
      <w:r w:rsidRPr="00F614A0">
        <w:t xml:space="preserve"> у </w:t>
      </w:r>
      <w:r w:rsidRPr="00AB60AA">
        <w:rPr>
          <w:b/>
          <w:bCs/>
        </w:rPr>
        <w:t>ООО «</w:t>
      </w:r>
      <w:r w:rsidRPr="008A4B93">
        <w:rPr>
          <w:b/>
          <w:bCs/>
        </w:rPr>
        <w:t>Армаро»</w:t>
      </w:r>
      <w:r w:rsidRPr="008A4B93">
        <w:t xml:space="preserve"> на основании договора аренды земельного участка от 11.11.2019 № 396 (дополнительное соглашение от 19.05.2023) с </w:t>
      </w:r>
      <w:r w:rsidRPr="008A4B93">
        <w:lastRenderedPageBreak/>
        <w:t>Администрацией Артемовского городского округа во временном пользовании находится земельный участок, находящийся в муниципальной собственности Артемовского городского округа, площадью 39404 кв.</w:t>
      </w:r>
      <w:r>
        <w:t xml:space="preserve"> </w:t>
      </w:r>
      <w:r w:rsidRPr="008A4B93">
        <w:t xml:space="preserve">м, кадастровый номер 25:27:100101:3442, </w:t>
      </w:r>
      <w:r>
        <w:t xml:space="preserve">местонахождение: местонахождение установлено относительно ориентира, расположенного в границах участка. Почтовый адрес ориентира: </w:t>
      </w:r>
      <w:r w:rsidRPr="00E87C65">
        <w:rPr>
          <w:b/>
          <w:bCs/>
        </w:rPr>
        <w:t>Приморский край, г Артем, в районе ул. Володарского, 11</w:t>
      </w:r>
      <w:r>
        <w:t xml:space="preserve">, </w:t>
      </w:r>
      <w:r w:rsidRPr="008A4B93">
        <w:t>категория земель: земли населенных пунктов, вид разрешенного использования: склады, для использования в целях: в целях реализации инвестиционного проекта «Строительство складского комплекса для логистических целей и оказания услуг хранения на территории города Артема», срок действия договора: с 11.11.2019 на 10 лет.</w:t>
      </w:r>
    </w:p>
    <w:p w14:paraId="6CC1E83E" w14:textId="77777777" w:rsidR="00E87C65" w:rsidRPr="0081159B" w:rsidRDefault="00E87C65" w:rsidP="00A81372">
      <w:pPr>
        <w:ind w:firstLine="720"/>
        <w:jc w:val="both"/>
        <w:rPr>
          <w:b/>
          <w:bCs/>
          <w:color w:val="0070C0"/>
        </w:rPr>
      </w:pPr>
    </w:p>
    <w:p w14:paraId="35CB87DA" w14:textId="77777777" w:rsidR="00A252DA" w:rsidRPr="001F681A" w:rsidRDefault="00A252DA" w:rsidP="00A252DA">
      <w:pPr>
        <w:ind w:right="-57" w:firstLine="540"/>
        <w:jc w:val="both"/>
      </w:pPr>
    </w:p>
    <w:bookmarkEnd w:id="0"/>
    <w:p w14:paraId="6E477C42" w14:textId="3235FD3E" w:rsidR="002E16F4" w:rsidRPr="001F681A" w:rsidRDefault="00F675EE" w:rsidP="008C2FF2">
      <w:pPr>
        <w:rPr>
          <w:b/>
          <w:bCs/>
        </w:rPr>
      </w:pPr>
      <w:r w:rsidRPr="001F681A">
        <w:rPr>
          <w:b/>
          <w:bCs/>
        </w:rPr>
        <w:t>Начальная цена:</w:t>
      </w:r>
      <w:r w:rsidR="007321A5" w:rsidRPr="001F681A">
        <w:rPr>
          <w:b/>
          <w:bCs/>
          <w:color w:val="0070C0"/>
        </w:rPr>
        <w:t> </w:t>
      </w:r>
      <w:r w:rsidR="00E87C65">
        <w:rPr>
          <w:b/>
          <w:bCs/>
          <w:color w:val="0070C0"/>
        </w:rPr>
        <w:t>3</w:t>
      </w:r>
      <w:r w:rsidR="00152BD0" w:rsidRPr="001F681A">
        <w:rPr>
          <w:b/>
          <w:bCs/>
          <w:color w:val="0070C0"/>
        </w:rPr>
        <w:t>5</w:t>
      </w:r>
      <w:r w:rsidR="00A252DA" w:rsidRPr="001F681A">
        <w:rPr>
          <w:b/>
          <w:bCs/>
          <w:color w:val="0070C0"/>
        </w:rPr>
        <w:t> 000 000</w:t>
      </w:r>
      <w:r w:rsidR="008C2FF2" w:rsidRPr="001F681A">
        <w:rPr>
          <w:b/>
          <w:bCs/>
          <w:color w:val="0070C0"/>
        </w:rPr>
        <w:t xml:space="preserve"> </w:t>
      </w:r>
      <w:r w:rsidR="008C2FF2" w:rsidRPr="001F681A">
        <w:t>(</w:t>
      </w:r>
      <w:r w:rsidR="00E87C65">
        <w:t xml:space="preserve">Тридцать </w:t>
      </w:r>
      <w:r w:rsidR="000507EA" w:rsidRPr="001F681A">
        <w:t>пять</w:t>
      </w:r>
      <w:r w:rsidR="00152BD0" w:rsidRPr="001F681A">
        <w:t xml:space="preserve"> </w:t>
      </w:r>
      <w:r w:rsidR="008C2FF2" w:rsidRPr="001F681A">
        <w:t>миллионов)</w:t>
      </w:r>
      <w:r w:rsidR="008C2FF2" w:rsidRPr="001F681A">
        <w:rPr>
          <w:b/>
          <w:bCs/>
        </w:rPr>
        <w:t xml:space="preserve"> </w:t>
      </w:r>
      <w:r w:rsidR="008C2FF2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 xml:space="preserve">. </w:t>
      </w:r>
      <w:r w:rsidR="008C2FF2" w:rsidRPr="001F681A">
        <w:rPr>
          <w:b/>
          <w:bCs/>
          <w:color w:val="0070C0"/>
        </w:rPr>
        <w:t>00 коп</w:t>
      </w:r>
      <w:r w:rsidR="00A252DA" w:rsidRPr="001F681A">
        <w:rPr>
          <w:b/>
          <w:bCs/>
          <w:color w:val="0070C0"/>
        </w:rPr>
        <w:t>.</w:t>
      </w:r>
      <w:r w:rsidR="008C2FF2" w:rsidRPr="001F681A">
        <w:rPr>
          <w:b/>
          <w:bCs/>
          <w:color w:val="0070C0"/>
        </w:rPr>
        <w:t xml:space="preserve">, </w:t>
      </w:r>
      <w:r w:rsidR="008C2FF2" w:rsidRPr="001F681A">
        <w:rPr>
          <w:bCs/>
        </w:rPr>
        <w:t>НДС не облагается</w:t>
      </w:r>
      <w:r w:rsidR="008C2FF2" w:rsidRPr="001F681A">
        <w:rPr>
          <w:b/>
          <w:bCs/>
        </w:rPr>
        <w:t xml:space="preserve">. </w:t>
      </w:r>
    </w:p>
    <w:p w14:paraId="4E42D3DB" w14:textId="0A2547FB" w:rsidR="00F675EE" w:rsidRPr="001F681A" w:rsidRDefault="00F675EE" w:rsidP="00F675EE">
      <w:pPr>
        <w:rPr>
          <w:b/>
          <w:bCs/>
        </w:rPr>
      </w:pPr>
      <w:r w:rsidRPr="001F681A">
        <w:rPr>
          <w:b/>
          <w:bCs/>
        </w:rPr>
        <w:t xml:space="preserve">Сумма задатка: </w:t>
      </w:r>
      <w:r w:rsidR="00E87C65">
        <w:rPr>
          <w:b/>
          <w:bCs/>
          <w:color w:val="0070C0"/>
        </w:rPr>
        <w:t>1 75</w:t>
      </w:r>
      <w:r w:rsidR="00152BD0" w:rsidRPr="001F681A">
        <w:rPr>
          <w:b/>
          <w:bCs/>
          <w:color w:val="0070C0"/>
        </w:rPr>
        <w:t>0</w:t>
      </w:r>
      <w:r w:rsidR="00A252DA" w:rsidRPr="001F681A">
        <w:rPr>
          <w:b/>
          <w:bCs/>
          <w:color w:val="0070C0"/>
        </w:rPr>
        <w:t xml:space="preserve"> 000</w:t>
      </w:r>
      <w:r w:rsidR="000073FE" w:rsidRPr="001F681A">
        <w:rPr>
          <w:b/>
          <w:bCs/>
          <w:color w:val="0070C0"/>
        </w:rPr>
        <w:t xml:space="preserve"> </w:t>
      </w:r>
      <w:r w:rsidR="000073FE" w:rsidRPr="001F681A">
        <w:t>(</w:t>
      </w:r>
      <w:r w:rsidR="00E87C65">
        <w:t>Один м</w:t>
      </w:r>
      <w:r w:rsidR="00152BD0" w:rsidRPr="001F681A">
        <w:t>иллион</w:t>
      </w:r>
      <w:r w:rsidR="00E87C65">
        <w:t xml:space="preserve"> семьсот пятьдесят </w:t>
      </w:r>
      <w:r w:rsidR="00152BD0" w:rsidRPr="001F681A">
        <w:t>тысяч</w:t>
      </w:r>
      <w:r w:rsidR="000073FE" w:rsidRPr="001F681A">
        <w:t>)</w:t>
      </w:r>
      <w:r w:rsidR="000073FE" w:rsidRPr="001F681A">
        <w:rPr>
          <w:b/>
          <w:bCs/>
        </w:rPr>
        <w:t xml:space="preserve"> </w:t>
      </w:r>
      <w:r w:rsidR="000073FE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>.</w:t>
      </w:r>
      <w:r w:rsidR="002E16F4" w:rsidRPr="001F681A">
        <w:rPr>
          <w:b/>
          <w:bCs/>
          <w:color w:val="0070C0"/>
        </w:rPr>
        <w:t xml:space="preserve"> 00 коп</w:t>
      </w:r>
      <w:r w:rsidR="00CD4BBE" w:rsidRPr="001F681A">
        <w:rPr>
          <w:b/>
          <w:bCs/>
          <w:color w:val="0070C0"/>
        </w:rPr>
        <w:t>.</w:t>
      </w:r>
    </w:p>
    <w:p w14:paraId="74C65744" w14:textId="7ECDD893" w:rsidR="00053263" w:rsidRPr="001F681A" w:rsidRDefault="00F675EE" w:rsidP="006976CD">
      <w:pPr>
        <w:rPr>
          <w:b/>
          <w:bCs/>
          <w:color w:val="0070C0"/>
        </w:rPr>
      </w:pPr>
      <w:r w:rsidRPr="001F681A">
        <w:rPr>
          <w:b/>
          <w:bCs/>
        </w:rPr>
        <w:t>Шаг аукциона</w:t>
      </w:r>
      <w:r w:rsidR="000073FE" w:rsidRPr="001F681A">
        <w:rPr>
          <w:b/>
          <w:bCs/>
        </w:rPr>
        <w:t xml:space="preserve"> на повышение</w:t>
      </w:r>
      <w:r w:rsidRPr="001F681A">
        <w:rPr>
          <w:b/>
          <w:bCs/>
        </w:rPr>
        <w:t xml:space="preserve">: </w:t>
      </w:r>
      <w:r w:rsidR="00152BD0" w:rsidRPr="001F681A">
        <w:rPr>
          <w:b/>
          <w:bCs/>
          <w:color w:val="0070C0"/>
        </w:rPr>
        <w:t>5</w:t>
      </w:r>
      <w:r w:rsidR="000507EA" w:rsidRPr="001F681A">
        <w:rPr>
          <w:b/>
          <w:bCs/>
          <w:color w:val="0070C0"/>
        </w:rPr>
        <w:t>0</w:t>
      </w:r>
      <w:r w:rsidR="00152BD0" w:rsidRPr="001F681A">
        <w:rPr>
          <w:b/>
          <w:bCs/>
          <w:color w:val="0070C0"/>
        </w:rPr>
        <w:t>0</w:t>
      </w:r>
      <w:r w:rsidR="008C2FF2" w:rsidRPr="001F681A">
        <w:rPr>
          <w:b/>
          <w:bCs/>
          <w:color w:val="0070C0"/>
        </w:rPr>
        <w:t xml:space="preserve"> </w:t>
      </w:r>
      <w:r w:rsidR="000073FE" w:rsidRPr="001F681A">
        <w:rPr>
          <w:b/>
          <w:bCs/>
          <w:color w:val="0070C0"/>
        </w:rPr>
        <w:t xml:space="preserve">000 </w:t>
      </w:r>
      <w:r w:rsidR="000073FE" w:rsidRPr="001F681A">
        <w:t>(</w:t>
      </w:r>
      <w:r w:rsidR="000507EA" w:rsidRPr="001F681A">
        <w:t>П</w:t>
      </w:r>
      <w:r w:rsidR="00152BD0" w:rsidRPr="001F681A">
        <w:t>ять</w:t>
      </w:r>
      <w:r w:rsidR="000507EA" w:rsidRPr="001F681A">
        <w:t>сот</w:t>
      </w:r>
      <w:r w:rsidR="00152BD0" w:rsidRPr="001F681A">
        <w:t xml:space="preserve"> тысяч</w:t>
      </w:r>
      <w:r w:rsidR="008C2FF2" w:rsidRPr="001F681A">
        <w:t>)</w:t>
      </w:r>
      <w:r w:rsidR="000073FE" w:rsidRPr="001F681A">
        <w:rPr>
          <w:b/>
          <w:bCs/>
        </w:rPr>
        <w:t xml:space="preserve"> </w:t>
      </w:r>
      <w:r w:rsidR="000073FE" w:rsidRPr="001F681A">
        <w:rPr>
          <w:b/>
          <w:bCs/>
          <w:color w:val="0070C0"/>
        </w:rPr>
        <w:t>руб</w:t>
      </w:r>
      <w:r w:rsidR="00A252DA" w:rsidRPr="001F681A">
        <w:rPr>
          <w:b/>
          <w:bCs/>
          <w:color w:val="0070C0"/>
        </w:rPr>
        <w:t>.</w:t>
      </w:r>
      <w:r w:rsidR="002E16F4" w:rsidRPr="001F681A">
        <w:rPr>
          <w:b/>
          <w:bCs/>
          <w:color w:val="0070C0"/>
        </w:rPr>
        <w:t xml:space="preserve"> 00 коп</w:t>
      </w:r>
      <w:r w:rsidR="00A252DA" w:rsidRPr="001F681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4160AAA3" w14:textId="77777777" w:rsidR="007F0788" w:rsidRDefault="007F0788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11042DDF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A5BC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="00500C52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6</w:t>
      </w:r>
      <w:r w:rsidR="00FA5BC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ию</w:t>
      </w:r>
      <w:r w:rsidR="00500C52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л</w:t>
      </w:r>
      <w:r w:rsidR="00FA5BC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я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9814D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3C6A95A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934C24" w:rsidRPr="00934C24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 xml:space="preserve"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D840F3">
        <w:rPr>
          <w:highlight w:val="lightGray"/>
        </w:rPr>
        <w:lastRenderedPageBreak/>
        <w:t>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1AD46DFA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500C52">
        <w:rPr>
          <w:b/>
          <w:color w:val="0070C0"/>
          <w:u w:val="single"/>
        </w:rPr>
        <w:t>28</w:t>
      </w:r>
      <w:r w:rsidR="00FA5BC0">
        <w:rPr>
          <w:b/>
          <w:color w:val="0070C0"/>
          <w:u w:val="single"/>
        </w:rPr>
        <w:t xml:space="preserve"> мая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9814DB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8AD0990" w14:textId="57771936" w:rsidR="00F70CA4" w:rsidRDefault="00F70CA4" w:rsidP="00A252DA">
      <w:pPr>
        <w:ind w:firstLine="567"/>
        <w:jc w:val="both"/>
      </w:pPr>
      <w:r w:rsidRPr="00F70CA4">
        <w:rPr>
          <w:b/>
          <w:bCs/>
        </w:rPr>
        <w:t>Организатор торгов вправе отменить проведение торгов</w:t>
      </w:r>
      <w:r w:rsidRPr="00F70CA4">
        <w:t xml:space="preserve"> по продаже имущества без объяснения причин, не неся при этом ответственности перед Претендентами на участие в торгах, </w:t>
      </w:r>
      <w:r w:rsidRPr="00F70CA4">
        <w:rPr>
          <w:b/>
          <w:bCs/>
        </w:rPr>
        <w:t>не позднее, чем за 3 (три) дня до их проведения</w:t>
      </w:r>
      <w:r w:rsidRPr="00F70CA4">
        <w:t>.</w:t>
      </w:r>
    </w:p>
    <w:p w14:paraId="51828521" w14:textId="77777777" w:rsidR="00F70CA4" w:rsidRDefault="00F70CA4" w:rsidP="00A252DA">
      <w:pPr>
        <w:ind w:firstLine="567"/>
        <w:jc w:val="both"/>
      </w:pP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4E21B75C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E841950" w14:textId="77777777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CCC0A8C" w14:textId="055715D4" w:rsidR="00FA093F" w:rsidRDefault="00FA093F" w:rsidP="00FA093F">
      <w:pPr>
        <w:ind w:firstLine="540"/>
        <w:jc w:val="both"/>
        <w:rPr>
          <w:b/>
          <w:bCs/>
        </w:rPr>
      </w:pPr>
      <w:bookmarkStart w:id="4" w:name="_Hlk140583192"/>
      <w:r>
        <w:rPr>
          <w:b/>
          <w:bCs/>
          <w:lang w:val="x-none"/>
        </w:rPr>
        <w:t>Полученный от победител</w:t>
      </w:r>
      <w:r>
        <w:rPr>
          <w:b/>
          <w:bCs/>
        </w:rPr>
        <w:t>я</w:t>
      </w:r>
      <w:r>
        <w:rPr>
          <w:b/>
          <w:bCs/>
          <w:lang w:val="x-none"/>
        </w:rPr>
        <w:t xml:space="preserve"> </w:t>
      </w:r>
      <w:r>
        <w:rPr>
          <w:b/>
          <w:bCs/>
        </w:rPr>
        <w:t>аукциона</w:t>
      </w:r>
      <w:r>
        <w:rPr>
          <w:b/>
          <w:bCs/>
          <w:lang w:val="x-none"/>
        </w:rPr>
        <w:t xml:space="preserve"> задаток засчитывается в счет оплаты</w:t>
      </w:r>
      <w:r>
        <w:rPr>
          <w:b/>
          <w:bCs/>
        </w:rPr>
        <w:t xml:space="preserve"> цены Долей</w:t>
      </w:r>
      <w:r>
        <w:rPr>
          <w:b/>
          <w:bCs/>
          <w:lang w:val="x-none"/>
        </w:rPr>
        <w:t xml:space="preserve"> по договор</w:t>
      </w:r>
      <w:r>
        <w:rPr>
          <w:b/>
          <w:bCs/>
        </w:rPr>
        <w:t>у</w:t>
      </w:r>
      <w:r>
        <w:rPr>
          <w:b/>
          <w:bCs/>
          <w:lang w:val="x-none"/>
        </w:rPr>
        <w:t xml:space="preserve"> купли-продажи </w:t>
      </w:r>
      <w:r>
        <w:rPr>
          <w:b/>
          <w:bCs/>
        </w:rPr>
        <w:t xml:space="preserve">Долей. </w:t>
      </w:r>
    </w:p>
    <w:p w14:paraId="6A2F5F78" w14:textId="0C708B4E" w:rsidR="00117B35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Оплата оставшейся части цены Долей осуществляется победителем аукциона (Покупателем) </w:t>
      </w:r>
      <w:r>
        <w:rPr>
          <w:b/>
          <w:bCs/>
          <w:sz w:val="23"/>
          <w:szCs w:val="23"/>
        </w:rPr>
        <w:t xml:space="preserve">в течение 10 (десяти) рабочих дней после подведения итогов аукциона путем перечисления денежных средств на </w:t>
      </w:r>
      <w:r w:rsidR="00C3490C">
        <w:rPr>
          <w:b/>
          <w:bCs/>
        </w:rPr>
        <w:t>расчетны</w:t>
      </w:r>
      <w:r w:rsidR="00117B35">
        <w:rPr>
          <w:b/>
          <w:bCs/>
        </w:rPr>
        <w:t xml:space="preserve">е счета Продавца 1 и Продавца 2 в </w:t>
      </w:r>
      <w:r w:rsidR="001125B7">
        <w:rPr>
          <w:b/>
          <w:bCs/>
        </w:rPr>
        <w:t xml:space="preserve">следующих </w:t>
      </w:r>
      <w:r w:rsidR="001125B7">
        <w:rPr>
          <w:b/>
          <w:bCs/>
        </w:rPr>
        <w:lastRenderedPageBreak/>
        <w:t>до</w:t>
      </w:r>
      <w:r w:rsidR="00117B35">
        <w:rPr>
          <w:b/>
          <w:bCs/>
        </w:rPr>
        <w:t>лях</w:t>
      </w:r>
      <w:r w:rsidR="001125B7">
        <w:rPr>
          <w:b/>
          <w:bCs/>
        </w:rPr>
        <w:t xml:space="preserve">: </w:t>
      </w:r>
      <w:bookmarkStart w:id="5" w:name="_Hlk142467668"/>
      <w:r w:rsidR="001125B7">
        <w:rPr>
          <w:b/>
          <w:bCs/>
        </w:rPr>
        <w:t>5</w:t>
      </w:r>
      <w:r w:rsidR="00E87C65">
        <w:rPr>
          <w:b/>
          <w:bCs/>
        </w:rPr>
        <w:t>0</w:t>
      </w:r>
      <w:r w:rsidR="00FC4A23">
        <w:rPr>
          <w:b/>
          <w:bCs/>
        </w:rPr>
        <w:t xml:space="preserve">% суммы на счет Продавца 1 и </w:t>
      </w:r>
      <w:r w:rsidR="00E87C65">
        <w:rPr>
          <w:b/>
          <w:bCs/>
        </w:rPr>
        <w:t>50</w:t>
      </w:r>
      <w:r w:rsidR="00FC4A23">
        <w:rPr>
          <w:b/>
          <w:bCs/>
        </w:rPr>
        <w:t xml:space="preserve"> % суммы на счет Продавца 2 </w:t>
      </w:r>
      <w:bookmarkEnd w:id="5"/>
      <w:r w:rsidR="00117B35">
        <w:rPr>
          <w:b/>
          <w:bCs/>
        </w:rPr>
        <w:t>по следующим реквизитам:</w:t>
      </w:r>
    </w:p>
    <w:p w14:paraId="2ABD79B2" w14:textId="67BE407D" w:rsidR="00FA093F" w:rsidRDefault="00C3490C" w:rsidP="00FA093F">
      <w:pPr>
        <w:ind w:firstLine="540"/>
        <w:jc w:val="both"/>
        <w:rPr>
          <w:b/>
          <w:bCs/>
        </w:rPr>
      </w:pPr>
      <w:r w:rsidRPr="00C3490C">
        <w:rPr>
          <w:b/>
          <w:bCs/>
          <w:u w:val="single"/>
        </w:rPr>
        <w:t>П</w:t>
      </w:r>
      <w:r w:rsidR="00FA093F" w:rsidRPr="00C3490C">
        <w:rPr>
          <w:b/>
          <w:bCs/>
          <w:u w:val="single"/>
        </w:rPr>
        <w:t>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</w:t>
      </w:r>
      <w:r w:rsidR="00FA093F" w:rsidRPr="00C3490C">
        <w:rPr>
          <w:b/>
          <w:bCs/>
          <w:u w:val="single"/>
        </w:rPr>
        <w:t>:</w:t>
      </w:r>
      <w:r w:rsidR="00FA093F">
        <w:rPr>
          <w:b/>
          <w:bCs/>
        </w:rPr>
        <w:t xml:space="preserve"> </w:t>
      </w:r>
    </w:p>
    <w:p w14:paraId="2C8137E6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Получатель: Аракелян Арман Гагикович</w:t>
      </w:r>
    </w:p>
    <w:p w14:paraId="60A9C1EB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Н</w:t>
      </w:r>
      <w:r w:rsidRPr="00987F93">
        <w:rPr>
          <w:bCs/>
        </w:rPr>
        <w:t>омер счета: 40817810450001414909</w:t>
      </w:r>
    </w:p>
    <w:p w14:paraId="5AEF1914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Банк получателя: ДАЛЬНЕВОСТОЧНЫЙ БАНК ПАО СБЕРБАНК</w:t>
      </w:r>
    </w:p>
    <w:p w14:paraId="63769F6F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БИК: 040813608</w:t>
      </w:r>
    </w:p>
    <w:p w14:paraId="68775478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Корр. счет: 30101810600000000608</w:t>
      </w:r>
    </w:p>
    <w:p w14:paraId="57F39755" w14:textId="77777777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ИНН: 7707083893</w:t>
      </w:r>
    </w:p>
    <w:p w14:paraId="0969760C" w14:textId="51B300A1" w:rsidR="00987F93" w:rsidRDefault="00987F93" w:rsidP="001125B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КПП: 254002002</w:t>
      </w:r>
    </w:p>
    <w:p w14:paraId="56C73A8E" w14:textId="3009F785" w:rsidR="00C3490C" w:rsidRDefault="00C3490C" w:rsidP="001125B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 w:rsidR="00117B35"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67E854B1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Получатель: Зайцев Роман Сергеевич</w:t>
      </w:r>
    </w:p>
    <w:p w14:paraId="53991081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Н</w:t>
      </w:r>
      <w:r w:rsidRPr="00987F93">
        <w:rPr>
          <w:bCs/>
        </w:rPr>
        <w:t>омер счета:</w:t>
      </w:r>
      <w:r>
        <w:rPr>
          <w:bCs/>
        </w:rPr>
        <w:t xml:space="preserve"> </w:t>
      </w:r>
      <w:r w:rsidRPr="00987F93">
        <w:rPr>
          <w:bCs/>
        </w:rPr>
        <w:t>40817810300099971414</w:t>
      </w:r>
    </w:p>
    <w:p w14:paraId="63395326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Б</w:t>
      </w:r>
      <w:r w:rsidRPr="00987F93">
        <w:rPr>
          <w:bCs/>
        </w:rPr>
        <w:t>анк-получатель: АО «Тинькофф Банк»</w:t>
      </w:r>
    </w:p>
    <w:p w14:paraId="01493D13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БИК: 044525974</w:t>
      </w:r>
    </w:p>
    <w:p w14:paraId="39922F43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Корр. счет: 30101810145250000974</w:t>
      </w:r>
    </w:p>
    <w:p w14:paraId="0824037E" w14:textId="77777777" w:rsidR="00987F93" w:rsidRDefault="00987F93" w:rsidP="00FA5BC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ИНН: 7710140679</w:t>
      </w:r>
    </w:p>
    <w:p w14:paraId="41F27D87" w14:textId="382BECB1" w:rsidR="00FA093F" w:rsidRDefault="00FA093F" w:rsidP="00FA5BC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  <w:lang w:val="x-none"/>
        </w:rPr>
        <w:t>Договор купли-продажи Дол</w:t>
      </w:r>
      <w:r>
        <w:rPr>
          <w:b/>
          <w:bCs/>
        </w:rPr>
        <w:t>ей</w:t>
      </w:r>
      <w:r>
        <w:rPr>
          <w:b/>
          <w:bCs/>
          <w:lang w:val="x-none"/>
        </w:rPr>
        <w:t xml:space="preserve"> заключается в течение 5 (пяти) рабочих дней после поступления на расчетны</w:t>
      </w:r>
      <w:r w:rsidR="001125B7">
        <w:rPr>
          <w:b/>
          <w:bCs/>
          <w:lang w:val="x-none"/>
        </w:rPr>
        <w:t>е</w:t>
      </w:r>
      <w:r>
        <w:rPr>
          <w:b/>
          <w:bCs/>
          <w:lang w:val="x-none"/>
        </w:rPr>
        <w:t xml:space="preserve"> счет</w:t>
      </w:r>
      <w:r w:rsidR="001125B7">
        <w:rPr>
          <w:b/>
          <w:bCs/>
          <w:lang w:val="x-none"/>
        </w:rPr>
        <w:t>а</w:t>
      </w:r>
      <w:r>
        <w:rPr>
          <w:b/>
          <w:bCs/>
          <w:lang w:val="x-none"/>
        </w:rPr>
        <w:t xml:space="preserve"> </w:t>
      </w:r>
      <w:r w:rsidR="0064130E">
        <w:rPr>
          <w:b/>
          <w:bCs/>
        </w:rPr>
        <w:t>Продавцов</w:t>
      </w:r>
      <w:r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>
        <w:rPr>
          <w:b/>
          <w:bCs/>
        </w:rPr>
        <w:t>.</w:t>
      </w:r>
    </w:p>
    <w:p w14:paraId="0EC6720C" w14:textId="1D2D9B55" w:rsidR="00FA093F" w:rsidRDefault="00FA093F" w:rsidP="00FA093F">
      <w:pPr>
        <w:ind w:firstLine="540"/>
        <w:jc w:val="both"/>
        <w:rPr>
          <w:b/>
          <w:bCs/>
        </w:rPr>
      </w:pPr>
      <w:r>
        <w:rPr>
          <w:b/>
          <w:bCs/>
          <w:lang w:val="x-none"/>
        </w:rPr>
        <w:t>В случае признания торгов несостоявшимися</w:t>
      </w:r>
      <w:r>
        <w:rPr>
          <w:b/>
          <w:bCs/>
        </w:rPr>
        <w:t xml:space="preserve">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Долей в течение 5 (пяти) рабочих дней после поступления на расчетный счет </w:t>
      </w:r>
      <w:r w:rsidR="0064130E">
        <w:rPr>
          <w:b/>
          <w:bCs/>
        </w:rPr>
        <w:t>П</w:t>
      </w:r>
      <w:r>
        <w:rPr>
          <w:b/>
          <w:bCs/>
        </w:rPr>
        <w:t>родавц</w:t>
      </w:r>
      <w:r w:rsidR="0064130E">
        <w:rPr>
          <w:b/>
          <w:bCs/>
        </w:rPr>
        <w:t>ов</w:t>
      </w:r>
      <w:r>
        <w:rPr>
          <w:b/>
          <w:bCs/>
        </w:rPr>
        <w:t xml:space="preserve">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5371335E" w14:textId="3BAD1727" w:rsidR="001125B7" w:rsidRDefault="00CD49ED" w:rsidP="001125B7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Полученный от единственного участника аукциона задаток засчитывается в счет оплаты цены Долей по договору купли-продажи Долей. </w:t>
      </w:r>
      <w:r w:rsidR="00FA093F">
        <w:rPr>
          <w:b/>
          <w:bCs/>
        </w:rPr>
        <w:t xml:space="preserve">Оплата оставшейся части цены Долей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</w:t>
      </w:r>
      <w:r w:rsidR="00117B35">
        <w:rPr>
          <w:b/>
          <w:bCs/>
          <w:sz w:val="23"/>
          <w:szCs w:val="23"/>
        </w:rPr>
        <w:t xml:space="preserve">на </w:t>
      </w:r>
      <w:r w:rsidR="00117B35">
        <w:rPr>
          <w:b/>
          <w:bCs/>
        </w:rPr>
        <w:t xml:space="preserve">расчетные счета Продавца 1 и Продавца 2 </w:t>
      </w:r>
      <w:r w:rsidR="001125B7">
        <w:rPr>
          <w:b/>
          <w:bCs/>
        </w:rPr>
        <w:t>в следующих долях: 5</w:t>
      </w:r>
      <w:r w:rsidR="00CA1F80">
        <w:rPr>
          <w:b/>
          <w:bCs/>
        </w:rPr>
        <w:t>0</w:t>
      </w:r>
      <w:r w:rsidR="001125B7">
        <w:rPr>
          <w:b/>
          <w:bCs/>
        </w:rPr>
        <w:t xml:space="preserve">% суммы на счет Продавца 1 и </w:t>
      </w:r>
      <w:r w:rsidR="00CA1F80">
        <w:rPr>
          <w:b/>
          <w:bCs/>
        </w:rPr>
        <w:t>50</w:t>
      </w:r>
      <w:r w:rsidR="001125B7">
        <w:rPr>
          <w:b/>
          <w:bCs/>
        </w:rPr>
        <w:t xml:space="preserve"> % суммы на счет Продавца 2 по следующим реквизитам:</w:t>
      </w:r>
    </w:p>
    <w:p w14:paraId="729DF109" w14:textId="77777777" w:rsidR="00987F93" w:rsidRDefault="00987F93" w:rsidP="00987F93">
      <w:pPr>
        <w:ind w:firstLine="540"/>
        <w:jc w:val="both"/>
        <w:rPr>
          <w:b/>
          <w:bCs/>
        </w:rPr>
      </w:pPr>
      <w:bookmarkStart w:id="6" w:name="_Hlk140583322"/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1:</w:t>
      </w:r>
      <w:r>
        <w:rPr>
          <w:b/>
          <w:bCs/>
        </w:rPr>
        <w:t xml:space="preserve"> </w:t>
      </w:r>
    </w:p>
    <w:p w14:paraId="3034C85A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Получатель: Аракелян Арман Гагикович</w:t>
      </w:r>
    </w:p>
    <w:p w14:paraId="73F6F5B1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Н</w:t>
      </w:r>
      <w:r w:rsidRPr="00987F93">
        <w:rPr>
          <w:bCs/>
        </w:rPr>
        <w:t>омер счета: 40817810450001414909</w:t>
      </w:r>
    </w:p>
    <w:p w14:paraId="643C6EB3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Банк получателя: ДАЛЬНЕВОСТОЧНЫЙ БАНК ПАО СБЕРБАНК</w:t>
      </w:r>
    </w:p>
    <w:p w14:paraId="7D6FBC57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БИК: 040813608</w:t>
      </w:r>
    </w:p>
    <w:p w14:paraId="4299445A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Корр. счет: 30101810600000000608</w:t>
      </w:r>
    </w:p>
    <w:p w14:paraId="0CDFF628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ИНН: 7707083893</w:t>
      </w:r>
    </w:p>
    <w:p w14:paraId="06F31E9F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КПП: 254002002</w:t>
      </w:r>
    </w:p>
    <w:p w14:paraId="37EA752E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u w:val="single"/>
        </w:rPr>
      </w:pPr>
      <w:r w:rsidRPr="00C3490C">
        <w:rPr>
          <w:b/>
          <w:bCs/>
          <w:u w:val="single"/>
        </w:rPr>
        <w:t>Продав</w:t>
      </w:r>
      <w:r>
        <w:rPr>
          <w:b/>
          <w:bCs/>
          <w:u w:val="single"/>
        </w:rPr>
        <w:t>ец</w:t>
      </w:r>
      <w:r w:rsidRPr="00C3490C">
        <w:rPr>
          <w:b/>
          <w:bCs/>
          <w:u w:val="single"/>
        </w:rPr>
        <w:t xml:space="preserve"> 2:</w:t>
      </w:r>
    </w:p>
    <w:p w14:paraId="389E4120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Получатель: Зайцев Роман Сергеевич</w:t>
      </w:r>
    </w:p>
    <w:p w14:paraId="2A35332E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Н</w:t>
      </w:r>
      <w:r w:rsidRPr="00987F93">
        <w:rPr>
          <w:bCs/>
        </w:rPr>
        <w:t>омер счета:</w:t>
      </w:r>
      <w:r>
        <w:rPr>
          <w:bCs/>
        </w:rPr>
        <w:t xml:space="preserve"> </w:t>
      </w:r>
      <w:r w:rsidRPr="00987F93">
        <w:rPr>
          <w:bCs/>
        </w:rPr>
        <w:t>40817810300099971414</w:t>
      </w:r>
    </w:p>
    <w:p w14:paraId="55F93B49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Б</w:t>
      </w:r>
      <w:r w:rsidRPr="00987F93">
        <w:rPr>
          <w:bCs/>
        </w:rPr>
        <w:t>анк-получатель: АО «Тинькофф Банк»</w:t>
      </w:r>
    </w:p>
    <w:p w14:paraId="5564359C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БИК: 044525974</w:t>
      </w:r>
    </w:p>
    <w:p w14:paraId="00699690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Корр. счет: 30101810145250000974</w:t>
      </w:r>
    </w:p>
    <w:p w14:paraId="6DC1D393" w14:textId="77777777" w:rsidR="00987F93" w:rsidRDefault="00987F93" w:rsidP="00987F93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87F93">
        <w:rPr>
          <w:bCs/>
        </w:rPr>
        <w:t>ИНН: 7710140679</w:t>
      </w:r>
    </w:p>
    <w:p w14:paraId="40C5E298" w14:textId="1A345E36" w:rsidR="00FA093F" w:rsidRDefault="00FA093F" w:rsidP="00FA093F">
      <w:pPr>
        <w:ind w:right="-57" w:firstLine="540"/>
        <w:jc w:val="both"/>
        <w:rPr>
          <w:b/>
          <w:bCs/>
        </w:rPr>
      </w:pPr>
      <w:r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Долей в установленный срок, от оплаты Долей в установленный срок, </w:t>
      </w:r>
      <w:r>
        <w:rPr>
          <w:b/>
          <w:bCs/>
        </w:rPr>
        <w:t xml:space="preserve">договор купли-продажи Долей может быть заключен с участником аукциона, сделавшим предпоследнее предложение по цене Долей. </w:t>
      </w:r>
    </w:p>
    <w:p w14:paraId="76F56C96" w14:textId="31E43507" w:rsidR="00FA5BC0" w:rsidRDefault="00FA5BC0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5BC0">
        <w:rPr>
          <w:b/>
          <w:bCs/>
        </w:rPr>
        <w:t>В этом случае с указанным лицом заключается договор купли-продажи Долей,</w:t>
      </w:r>
      <w:r>
        <w:rPr>
          <w:b/>
          <w:bCs/>
        </w:rPr>
        <w:t xml:space="preserve"> </w:t>
      </w:r>
      <w:r w:rsidRPr="00FA5BC0">
        <w:rPr>
          <w:b/>
          <w:bCs/>
        </w:rPr>
        <w:t xml:space="preserve">подлежащий нотариальному удостоверению в порядке, установленном законодательством </w:t>
      </w:r>
      <w:r w:rsidRPr="00FA5BC0">
        <w:rPr>
          <w:b/>
          <w:bCs/>
        </w:rPr>
        <w:lastRenderedPageBreak/>
        <w:t>Российской Федерации. При заключении договора купли-продажи участником аукциона, сделавшим предпоследнее предложение по цене Долей, оплачивается полная стоимость Долей в соответствии с условиями договора купли-продажи Долей.</w:t>
      </w:r>
    </w:p>
    <w:p w14:paraId="5304F5C6" w14:textId="75D7E83D" w:rsidR="00FA093F" w:rsidRDefault="00FA093F" w:rsidP="00FA093F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>
        <w:rPr>
          <w:b/>
          <w:bCs/>
        </w:rPr>
        <w:t>В случае отказа или уклонения победителя/ единственного участника торгов от оплаты Долей, от подписания договора купли-продажи Долей,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  <w:bookmarkEnd w:id="6"/>
    </w:p>
    <w:sectPr w:rsidR="00FA093F" w:rsidSect="00301205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6F0A2" w14:textId="77777777" w:rsidR="006D7A24" w:rsidRDefault="006D7A24" w:rsidP="008C3E4E">
      <w:r>
        <w:separator/>
      </w:r>
    </w:p>
  </w:endnote>
  <w:endnote w:type="continuationSeparator" w:id="0">
    <w:p w14:paraId="3D4BF621" w14:textId="77777777" w:rsidR="006D7A24" w:rsidRDefault="006D7A2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D2E41" w14:textId="77777777" w:rsidR="006D7A24" w:rsidRDefault="006D7A24" w:rsidP="008C3E4E">
      <w:r>
        <w:separator/>
      </w:r>
    </w:p>
  </w:footnote>
  <w:footnote w:type="continuationSeparator" w:id="0">
    <w:p w14:paraId="7B40732A" w14:textId="77777777" w:rsidR="006D7A24" w:rsidRDefault="006D7A2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8546">
    <w:abstractNumId w:val="17"/>
  </w:num>
  <w:num w:numId="2" w16cid:durableId="488326466">
    <w:abstractNumId w:val="24"/>
  </w:num>
  <w:num w:numId="3" w16cid:durableId="1676569569">
    <w:abstractNumId w:val="9"/>
  </w:num>
  <w:num w:numId="4" w16cid:durableId="1675299848">
    <w:abstractNumId w:val="13"/>
  </w:num>
  <w:num w:numId="5" w16cid:durableId="1691905390">
    <w:abstractNumId w:val="27"/>
  </w:num>
  <w:num w:numId="6" w16cid:durableId="560212732">
    <w:abstractNumId w:val="12"/>
  </w:num>
  <w:num w:numId="7" w16cid:durableId="1647779555">
    <w:abstractNumId w:val="22"/>
  </w:num>
  <w:num w:numId="8" w16cid:durableId="1085608810">
    <w:abstractNumId w:val="19"/>
  </w:num>
  <w:num w:numId="9" w16cid:durableId="481773263">
    <w:abstractNumId w:val="7"/>
  </w:num>
  <w:num w:numId="10" w16cid:durableId="508299643">
    <w:abstractNumId w:val="10"/>
  </w:num>
  <w:num w:numId="11" w16cid:durableId="1716810455">
    <w:abstractNumId w:val="29"/>
  </w:num>
  <w:num w:numId="12" w16cid:durableId="734163216">
    <w:abstractNumId w:val="11"/>
  </w:num>
  <w:num w:numId="13" w16cid:durableId="1059356236">
    <w:abstractNumId w:val="15"/>
  </w:num>
  <w:num w:numId="14" w16cid:durableId="1259950522">
    <w:abstractNumId w:val="23"/>
  </w:num>
  <w:num w:numId="15" w16cid:durableId="349601320">
    <w:abstractNumId w:val="16"/>
  </w:num>
  <w:num w:numId="16" w16cid:durableId="2137482222">
    <w:abstractNumId w:val="5"/>
  </w:num>
  <w:num w:numId="17" w16cid:durableId="2083718899">
    <w:abstractNumId w:val="25"/>
  </w:num>
  <w:num w:numId="18" w16cid:durableId="475561955">
    <w:abstractNumId w:val="20"/>
  </w:num>
  <w:num w:numId="19" w16cid:durableId="1870339063">
    <w:abstractNumId w:val="18"/>
  </w:num>
  <w:num w:numId="20" w16cid:durableId="1203400756">
    <w:abstractNumId w:val="28"/>
  </w:num>
  <w:num w:numId="21" w16cid:durableId="1517765539">
    <w:abstractNumId w:val="6"/>
  </w:num>
  <w:num w:numId="22" w16cid:durableId="579218375">
    <w:abstractNumId w:val="14"/>
  </w:num>
  <w:num w:numId="23" w16cid:durableId="582682607">
    <w:abstractNumId w:val="26"/>
  </w:num>
  <w:num w:numId="24" w16cid:durableId="3737013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190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079782">
    <w:abstractNumId w:val="4"/>
  </w:num>
  <w:num w:numId="27" w16cid:durableId="1587764543">
    <w:abstractNumId w:val="30"/>
  </w:num>
  <w:num w:numId="28" w16cid:durableId="2110850816">
    <w:abstractNumId w:val="29"/>
  </w:num>
  <w:num w:numId="29" w16cid:durableId="1813671544">
    <w:abstractNumId w:val="0"/>
  </w:num>
  <w:num w:numId="30" w16cid:durableId="1570767221">
    <w:abstractNumId w:val="3"/>
  </w:num>
  <w:num w:numId="31" w16cid:durableId="404185622">
    <w:abstractNumId w:val="1"/>
  </w:num>
  <w:num w:numId="32" w16cid:durableId="313072269">
    <w:abstractNumId w:val="21"/>
  </w:num>
  <w:num w:numId="33" w16cid:durableId="10369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260C8"/>
    <w:rsid w:val="00030AC3"/>
    <w:rsid w:val="00033B22"/>
    <w:rsid w:val="00036228"/>
    <w:rsid w:val="0003784B"/>
    <w:rsid w:val="000417F2"/>
    <w:rsid w:val="00042F50"/>
    <w:rsid w:val="000507EA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5C09"/>
    <w:rsid w:val="001067B3"/>
    <w:rsid w:val="001073C4"/>
    <w:rsid w:val="001074B4"/>
    <w:rsid w:val="001125B7"/>
    <w:rsid w:val="00117B35"/>
    <w:rsid w:val="001224A6"/>
    <w:rsid w:val="001277E7"/>
    <w:rsid w:val="001319C2"/>
    <w:rsid w:val="00136742"/>
    <w:rsid w:val="001370BC"/>
    <w:rsid w:val="001379F3"/>
    <w:rsid w:val="00147049"/>
    <w:rsid w:val="00151844"/>
    <w:rsid w:val="00152BD0"/>
    <w:rsid w:val="00163F97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A5780"/>
    <w:rsid w:val="001A6AA9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1F681A"/>
    <w:rsid w:val="00200239"/>
    <w:rsid w:val="002012E0"/>
    <w:rsid w:val="00210393"/>
    <w:rsid w:val="00221701"/>
    <w:rsid w:val="00223FDA"/>
    <w:rsid w:val="00226056"/>
    <w:rsid w:val="00226B60"/>
    <w:rsid w:val="0023482B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A5DAF"/>
    <w:rsid w:val="002B09A7"/>
    <w:rsid w:val="002B370D"/>
    <w:rsid w:val="002B44CA"/>
    <w:rsid w:val="002C2AB3"/>
    <w:rsid w:val="002C5F4B"/>
    <w:rsid w:val="002C66CD"/>
    <w:rsid w:val="002C7F63"/>
    <w:rsid w:val="002D550B"/>
    <w:rsid w:val="002E0ECF"/>
    <w:rsid w:val="002E12DC"/>
    <w:rsid w:val="002E16F4"/>
    <w:rsid w:val="002F4026"/>
    <w:rsid w:val="002F5BA7"/>
    <w:rsid w:val="002F73D2"/>
    <w:rsid w:val="00300269"/>
    <w:rsid w:val="00301205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29C0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684D"/>
    <w:rsid w:val="0047746A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0C52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1918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0F6A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30E"/>
    <w:rsid w:val="006419F7"/>
    <w:rsid w:val="00642625"/>
    <w:rsid w:val="00643F33"/>
    <w:rsid w:val="006524F6"/>
    <w:rsid w:val="006531C3"/>
    <w:rsid w:val="00653BDA"/>
    <w:rsid w:val="00664340"/>
    <w:rsid w:val="006653B9"/>
    <w:rsid w:val="006653CF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56C"/>
    <w:rsid w:val="006A1E91"/>
    <w:rsid w:val="006A33B1"/>
    <w:rsid w:val="006A40D8"/>
    <w:rsid w:val="006B1851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D7A24"/>
    <w:rsid w:val="006E1100"/>
    <w:rsid w:val="006E2A98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0615"/>
    <w:rsid w:val="007C1810"/>
    <w:rsid w:val="007C3A1D"/>
    <w:rsid w:val="007C50DB"/>
    <w:rsid w:val="007C6DCD"/>
    <w:rsid w:val="007D7455"/>
    <w:rsid w:val="007E4A2C"/>
    <w:rsid w:val="007F0788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6AF3"/>
    <w:rsid w:val="0083769D"/>
    <w:rsid w:val="008404DB"/>
    <w:rsid w:val="00842C1F"/>
    <w:rsid w:val="00843180"/>
    <w:rsid w:val="00847D04"/>
    <w:rsid w:val="00861F44"/>
    <w:rsid w:val="008651B6"/>
    <w:rsid w:val="00865D41"/>
    <w:rsid w:val="008676E7"/>
    <w:rsid w:val="00873429"/>
    <w:rsid w:val="008734E7"/>
    <w:rsid w:val="00874BB8"/>
    <w:rsid w:val="00875108"/>
    <w:rsid w:val="008751C7"/>
    <w:rsid w:val="00880654"/>
    <w:rsid w:val="00891002"/>
    <w:rsid w:val="00891916"/>
    <w:rsid w:val="00892500"/>
    <w:rsid w:val="008927E2"/>
    <w:rsid w:val="00894F9C"/>
    <w:rsid w:val="0089697C"/>
    <w:rsid w:val="008A3596"/>
    <w:rsid w:val="008A483A"/>
    <w:rsid w:val="008A78A8"/>
    <w:rsid w:val="008B10D2"/>
    <w:rsid w:val="008B1DA2"/>
    <w:rsid w:val="008B3DA4"/>
    <w:rsid w:val="008B3DE7"/>
    <w:rsid w:val="008B4298"/>
    <w:rsid w:val="008C1E4C"/>
    <w:rsid w:val="008C2106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053"/>
    <w:rsid w:val="009066E1"/>
    <w:rsid w:val="00911C3A"/>
    <w:rsid w:val="00912C6D"/>
    <w:rsid w:val="009131A0"/>
    <w:rsid w:val="0092074E"/>
    <w:rsid w:val="00921932"/>
    <w:rsid w:val="009223F8"/>
    <w:rsid w:val="009275C6"/>
    <w:rsid w:val="009323D2"/>
    <w:rsid w:val="00934C24"/>
    <w:rsid w:val="0095017A"/>
    <w:rsid w:val="00951CB5"/>
    <w:rsid w:val="0096073D"/>
    <w:rsid w:val="00963635"/>
    <w:rsid w:val="00965EC9"/>
    <w:rsid w:val="00967B79"/>
    <w:rsid w:val="00972109"/>
    <w:rsid w:val="00972AC3"/>
    <w:rsid w:val="0097754D"/>
    <w:rsid w:val="00977BFA"/>
    <w:rsid w:val="009814DB"/>
    <w:rsid w:val="00982046"/>
    <w:rsid w:val="00984391"/>
    <w:rsid w:val="00984600"/>
    <w:rsid w:val="00984C40"/>
    <w:rsid w:val="00985173"/>
    <w:rsid w:val="00987F9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430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3EC8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2A6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617F"/>
    <w:rsid w:val="00C27AA0"/>
    <w:rsid w:val="00C27DD6"/>
    <w:rsid w:val="00C31D20"/>
    <w:rsid w:val="00C33B32"/>
    <w:rsid w:val="00C3490C"/>
    <w:rsid w:val="00C441F0"/>
    <w:rsid w:val="00C572E1"/>
    <w:rsid w:val="00C57498"/>
    <w:rsid w:val="00C578F3"/>
    <w:rsid w:val="00C62111"/>
    <w:rsid w:val="00C635FF"/>
    <w:rsid w:val="00C70FDF"/>
    <w:rsid w:val="00C72176"/>
    <w:rsid w:val="00C72586"/>
    <w:rsid w:val="00C7473D"/>
    <w:rsid w:val="00C751F0"/>
    <w:rsid w:val="00C80CAA"/>
    <w:rsid w:val="00C81918"/>
    <w:rsid w:val="00C819B4"/>
    <w:rsid w:val="00C861B6"/>
    <w:rsid w:val="00C86B52"/>
    <w:rsid w:val="00C90490"/>
    <w:rsid w:val="00C91137"/>
    <w:rsid w:val="00C91BC7"/>
    <w:rsid w:val="00C91F72"/>
    <w:rsid w:val="00C950F4"/>
    <w:rsid w:val="00CA1F80"/>
    <w:rsid w:val="00CA3FAF"/>
    <w:rsid w:val="00CA5360"/>
    <w:rsid w:val="00CB23A7"/>
    <w:rsid w:val="00CB7312"/>
    <w:rsid w:val="00CC6370"/>
    <w:rsid w:val="00CD3334"/>
    <w:rsid w:val="00CD3DE9"/>
    <w:rsid w:val="00CD440D"/>
    <w:rsid w:val="00CD49E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04F8B"/>
    <w:rsid w:val="00D06679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C69D6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44D17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0B7C"/>
    <w:rsid w:val="00E828B7"/>
    <w:rsid w:val="00E87C65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0CB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0CA4"/>
    <w:rsid w:val="00F7181B"/>
    <w:rsid w:val="00F73C0A"/>
    <w:rsid w:val="00F741BB"/>
    <w:rsid w:val="00F7568B"/>
    <w:rsid w:val="00F85E26"/>
    <w:rsid w:val="00F87E35"/>
    <w:rsid w:val="00F87FF2"/>
    <w:rsid w:val="00FA093F"/>
    <w:rsid w:val="00FA5BC0"/>
    <w:rsid w:val="00FA7F69"/>
    <w:rsid w:val="00FB21A1"/>
    <w:rsid w:val="00FC12C9"/>
    <w:rsid w:val="00FC2DC9"/>
    <w:rsid w:val="00FC4A23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347A463A-7CA7-4C53-998E-8A604B1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F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89C5526-635C-4D20-A77E-BA27F78D2A8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8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24175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71</cp:revision>
  <cp:lastPrinted>2021-04-21T23:58:00Z</cp:lastPrinted>
  <dcterms:created xsi:type="dcterms:W3CDTF">2021-01-28T06:41:00Z</dcterms:created>
  <dcterms:modified xsi:type="dcterms:W3CDTF">2024-05-22T02:48:00Z</dcterms:modified>
</cp:coreProperties>
</file>