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B50784">
        <w:rPr>
          <w:sz w:val="28"/>
          <w:szCs w:val="28"/>
        </w:rPr>
        <w:t>188092</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B50784">
        <w:rPr>
          <w:rFonts w:ascii="Times New Roman" w:hAnsi="Times New Roman" w:cs="Times New Roman"/>
          <w:sz w:val="28"/>
          <w:szCs w:val="28"/>
        </w:rPr>
        <w:t>10.07.2024 10:00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
        </w:tc>
        <w:tc>
          <w:tcPr>
            <w:tcW w:w="5103" w:type="dxa"/>
            <w:shd w:val="clear" w:color="auto" w:fill="auto"/>
          </w:tcPr>
          <w:p w:rsidR="00D342DA" w:rsidRPr="00E600A4" w:rsidRDefault="00B50784" w:rsidP="00281FE0">
            <w:pPr>
              <w:ind w:firstLine="290"/>
              <w:jc w:val="both"/>
              <w:rPr>
                <w:sz w:val="28"/>
                <w:szCs w:val="28"/>
                <w:lang w:val="en-US"/>
              </w:rPr>
            </w:pPr>
            <w:r>
              <w:rPr>
                <w:sz w:val="28"/>
                <w:szCs w:val="28"/>
                <w:lang w:val="en-US"/>
              </w:rPr>
              <w:t>Варданян Сирануш Вруйровна</w:t>
            </w:r>
            <w:r w:rsidR="00D342DA" w:rsidRPr="00E600A4">
              <w:rPr>
                <w:sz w:val="28"/>
                <w:szCs w:val="28"/>
                <w:lang w:val="en-US"/>
              </w:rPr>
              <w:t xml:space="preserve">, </w:t>
            </w:r>
          </w:p>
          <w:p w:rsidR="00D342DA" w:rsidRPr="001D2D62" w:rsidRDefault="00D342DA" w:rsidP="00281FE0">
            <w:pPr>
              <w:ind w:firstLine="290"/>
              <w:jc w:val="both"/>
              <w:rPr>
                <w:sz w:val="28"/>
                <w:szCs w:val="28"/>
                <w:lang w:val="en-US"/>
              </w:rPr>
            </w:pPr>
            <w:r w:rsidRPr="001D2D62">
              <w:rPr>
                <w:sz w:val="28"/>
                <w:szCs w:val="28"/>
                <w:lang w:val="en-US"/>
              </w:rPr>
              <w:t xml:space="preserve">, </w:t>
            </w:r>
            <w:r w:rsidRPr="00C63829">
              <w:rPr>
                <w:sz w:val="28"/>
                <w:szCs w:val="28"/>
                <w:lang w:val="en-US"/>
              </w:rPr>
              <w:t>ОГРН</w:t>
            </w:r>
            <w:r w:rsidRPr="001D2D62">
              <w:rPr>
                <w:sz w:val="28"/>
                <w:szCs w:val="28"/>
                <w:lang w:val="en-US"/>
              </w:rPr>
              <w:t xml:space="preserve"> , </w:t>
            </w:r>
            <w:r w:rsidRPr="00C63829">
              <w:rPr>
                <w:sz w:val="28"/>
                <w:szCs w:val="28"/>
                <w:lang w:val="en-US"/>
              </w:rPr>
              <w:t>ИНН</w:t>
            </w:r>
            <w:r w:rsidRPr="001D2D62">
              <w:rPr>
                <w:sz w:val="28"/>
                <w:szCs w:val="28"/>
                <w:lang w:val="en-US"/>
              </w:rPr>
              <w:t xml:space="preserve"> </w:t>
            </w:r>
            <w:r w:rsidR="00B50784">
              <w:rPr>
                <w:sz w:val="28"/>
                <w:szCs w:val="28"/>
                <w:lang w:val="en-US"/>
              </w:rPr>
              <w:t>760406468157</w:t>
            </w:r>
            <w:r w:rsidRPr="001D2D62">
              <w:rPr>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color w:val="000000"/>
                <w:sz w:val="28"/>
                <w:szCs w:val="28"/>
                <w:lang w:val="en-US"/>
              </w:rPr>
            </w:pPr>
          </w:p>
        </w:tc>
      </w:tr>
      <w:tr w:rsidR="00D342DA" w:rsidRPr="00E600A4"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B50784" w:rsidRDefault="00B50784"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Султанов Шамиль Магомедалиевич</w:t>
            </w:r>
          </w:p>
          <w:p w:rsidR="00D342DA" w:rsidRPr="00E600A4" w:rsidRDefault="00B50784"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Ассоциация «Московская саморегулируемая организация профессиональных арбитражных управляющих»</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1D2D62" w:rsidRDefault="00B50784" w:rsidP="00281FE0">
            <w:pPr>
              <w:ind w:firstLine="290"/>
              <w:jc w:val="both"/>
              <w:rPr>
                <w:sz w:val="28"/>
                <w:szCs w:val="28"/>
                <w:lang w:val="en-US"/>
              </w:rPr>
            </w:pPr>
            <w:r>
              <w:rPr>
                <w:sz w:val="28"/>
                <w:szCs w:val="28"/>
                <w:lang w:val="en-US"/>
              </w:rPr>
              <w:t>Арбитражный суд Ярославской области</w:t>
            </w:r>
            <w:r w:rsidR="00D342DA" w:rsidRPr="001D2D62">
              <w:rPr>
                <w:sz w:val="28"/>
                <w:szCs w:val="28"/>
                <w:lang w:val="en-US"/>
              </w:rPr>
              <w:t xml:space="preserve">, </w:t>
            </w:r>
            <w:r w:rsidR="00D342DA" w:rsidRPr="00C63829">
              <w:rPr>
                <w:sz w:val="28"/>
                <w:szCs w:val="28"/>
                <w:lang w:val="en-US"/>
              </w:rPr>
              <w:t>дело</w:t>
            </w:r>
            <w:r w:rsidR="00D342DA" w:rsidRPr="001D2D62">
              <w:rPr>
                <w:sz w:val="28"/>
                <w:szCs w:val="28"/>
                <w:lang w:val="en-US"/>
              </w:rPr>
              <w:t xml:space="preserve"> </w:t>
            </w:r>
            <w:r w:rsidR="00D342DA" w:rsidRPr="00C63829">
              <w:rPr>
                <w:sz w:val="28"/>
                <w:szCs w:val="28"/>
                <w:lang w:val="en-US"/>
              </w:rPr>
              <w:t>о</w:t>
            </w:r>
            <w:r w:rsidR="00D342DA" w:rsidRPr="001D2D62">
              <w:rPr>
                <w:sz w:val="28"/>
                <w:szCs w:val="28"/>
                <w:lang w:val="en-US"/>
              </w:rPr>
              <w:t xml:space="preserve"> </w:t>
            </w:r>
            <w:r w:rsidR="00D342DA" w:rsidRPr="00C63829">
              <w:rPr>
                <w:sz w:val="28"/>
                <w:szCs w:val="28"/>
                <w:lang w:val="en-US"/>
              </w:rPr>
              <w:t>банкротстве</w:t>
            </w:r>
            <w:r w:rsidR="00D342DA" w:rsidRPr="001D2D62">
              <w:rPr>
                <w:sz w:val="28"/>
                <w:szCs w:val="28"/>
                <w:lang w:val="en-US"/>
              </w:rPr>
              <w:t xml:space="preserve"> </w:t>
            </w:r>
            <w:r>
              <w:rPr>
                <w:sz w:val="28"/>
                <w:szCs w:val="28"/>
                <w:lang w:val="en-US"/>
              </w:rPr>
              <w:t>А82-10197/2023</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1D2D62" w:rsidRDefault="00B50784"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Арбитражный суд Ярославской области</w:t>
            </w:r>
            <w:r w:rsidR="00D342DA" w:rsidRPr="001D2D6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Решение</w:t>
            </w:r>
            <w:r w:rsidR="00D342DA" w:rsidRPr="001D2D62">
              <w:rPr>
                <w:rFonts w:ascii="Times New Roman" w:hAnsi="Times New Roman" w:cs="Times New Roman"/>
                <w:color w:val="000000"/>
                <w:sz w:val="28"/>
                <w:szCs w:val="28"/>
                <w:lang w:val="en-US"/>
              </w:rPr>
              <w:t xml:space="preserve"> </w:t>
            </w:r>
            <w:r w:rsidR="00D342DA" w:rsidRPr="00C63829">
              <w:rPr>
                <w:rFonts w:ascii="Times New Roman" w:hAnsi="Times New Roman" w:cs="Times New Roman"/>
                <w:color w:val="000000"/>
                <w:sz w:val="28"/>
                <w:szCs w:val="28"/>
                <w:lang w:val="en-US"/>
              </w:rPr>
              <w:t>от</w:t>
            </w:r>
            <w:r w:rsidR="00D342DA" w:rsidRPr="001D2D6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06.09.2023</w:t>
            </w:r>
            <w:r w:rsidR="00D342DA" w:rsidRPr="001D2D62">
              <w:rPr>
                <w:rFonts w:ascii="Times New Roman" w:hAnsi="Times New Roman" w:cs="Times New Roman"/>
                <w:color w:val="000000"/>
                <w:sz w:val="28"/>
                <w:szCs w:val="28"/>
                <w:lang w:val="en-US"/>
              </w:rPr>
              <w:t xml:space="preserve"> </w:t>
            </w:r>
            <w:r w:rsidR="00D342DA" w:rsidRPr="00C63829">
              <w:rPr>
                <w:rFonts w:ascii="Times New Roman" w:hAnsi="Times New Roman" w:cs="Times New Roman"/>
                <w:color w:val="000000"/>
                <w:sz w:val="28"/>
                <w:szCs w:val="28"/>
                <w:lang w:val="en-US"/>
              </w:rPr>
              <w:t>г</w:t>
            </w:r>
            <w:r w:rsidR="00D342DA" w:rsidRPr="001D2D62">
              <w:rPr>
                <w:rFonts w:ascii="Times New Roman" w:hAnsi="Times New Roman" w:cs="Times New Roman"/>
                <w:color w:val="000000"/>
                <w:sz w:val="28"/>
                <w:szCs w:val="28"/>
                <w:lang w:val="en-US"/>
              </w:rPr>
              <w:t>.</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
        </w:tc>
        <w:tc>
          <w:tcPr>
            <w:tcW w:w="5103" w:type="dxa"/>
            <w:shd w:val="clear" w:color="auto" w:fill="auto"/>
          </w:tcPr>
          <w:p w:rsidR="00D342DA" w:rsidRPr="001D2D62" w:rsidRDefault="00B50784" w:rsidP="00281FE0">
            <w:pPr>
              <w:pStyle w:val="ConsPlusNormal"/>
              <w:ind w:firstLine="290"/>
              <w:jc w:val="both"/>
              <w:outlineLvl w:val="1"/>
              <w:rPr>
                <w:sz w:val="28"/>
                <w:szCs w:val="28"/>
              </w:rPr>
            </w:pPr>
            <w:r>
              <w:rPr>
                <w:rFonts w:ascii="Times New Roman" w:hAnsi="Times New Roman" w:cs="Times New Roman"/>
                <w:color w:val="000000"/>
                <w:sz w:val="28"/>
                <w:szCs w:val="28"/>
              </w:rPr>
              <w:t>Лот 1: легковой автомобиль марки PEUGEOT, модель 408, черного цвета, 2014 г.в. Автомобиль после аварии, требует ремонта по кузову. Автомобиль является предметом залога, залогодержатель – ГК «АСВ». .</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B50784"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Аукцион с открытой формой подачи предложений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B50784">
              <w:rPr>
                <w:sz w:val="28"/>
                <w:szCs w:val="28"/>
              </w:rPr>
              <w:t>29.05.2024</w:t>
            </w:r>
            <w:r w:rsidRPr="001D2D62">
              <w:rPr>
                <w:sz w:val="28"/>
                <w:szCs w:val="28"/>
              </w:rPr>
              <w:t xml:space="preserve"> г. и заканчивается </w:t>
            </w:r>
            <w:r w:rsidR="00B50784">
              <w:rPr>
                <w:sz w:val="28"/>
                <w:szCs w:val="28"/>
              </w:rPr>
              <w:t>04.07.2024 г. в 10:00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B50784" w:rsidP="00281FE0">
            <w:pPr>
              <w:autoSpaceDE w:val="0"/>
              <w:autoSpaceDN w:val="0"/>
              <w:adjustRightInd w:val="0"/>
              <w:ind w:firstLine="290"/>
              <w:jc w:val="both"/>
              <w:outlineLvl w:val="0"/>
              <w:rPr>
                <w:sz w:val="28"/>
                <w:szCs w:val="28"/>
              </w:rPr>
            </w:pPr>
            <w:r>
              <w:rPr>
                <w:bCs/>
                <w:sz w:val="28"/>
                <w:szCs w:val="28"/>
              </w:rPr>
              <w:t xml:space="preserve">К участию в торгах допускаются физические и юридические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ЭТП, оформляется в форме электронного документа, подписывается электронной подписью и должна содержать сведения и документы согласно требованиям п. 11 ст. 110 Федерального закона от 26.10.2002 N 127-ФЗ "О несостоятельности (банкротстве):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w:t>
            </w:r>
            <w:r>
              <w:rPr>
                <w:bCs/>
                <w:sz w:val="28"/>
                <w:szCs w:val="28"/>
              </w:rPr>
              <w:lastRenderedPageBreak/>
              <w:t>осуществление действий от имени заявителя,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управляющего, а также саморегулируемой организации арбитражных управляющих, членом или руководителем которой является финансовый управляющий. Руководство для претендентов и регламент проведения электронных торгов размещены на сайте ЭТП. Договор купли-продажи имущества будет заключен с победителем торгов в порядке п.16 ст. 110 ФЗ № 127-ФЗ «О несостоятельности (банкротстве)».</w:t>
            </w:r>
            <w:r w:rsidR="00D342DA" w:rsidRPr="001D2D62">
              <w:rPr>
                <w:sz w:val="28"/>
                <w:szCs w:val="28"/>
              </w:rPr>
              <w:t xml:space="preserve"> </w:t>
            </w:r>
          </w:p>
        </w:tc>
      </w:tr>
      <w:tr w:rsidR="00D342DA" w:rsidRPr="00E600A4"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B50784"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B50784" w:rsidRDefault="00B50784"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19 000.00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D342DA" w:rsidRDefault="00B50784" w:rsidP="00281FE0">
            <w:pPr>
              <w:pStyle w:val="ConsPlusNormal"/>
              <w:ind w:firstLine="290"/>
              <w:jc w:val="both"/>
              <w:outlineLvl w:val="1"/>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Задаток должен поступить на указанный счет не позднее даты окончания приема заявок. Датой внесения задатка, считается дата зачисления суммы задатка на указанный расчетный счет.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r w:rsidR="00D342DA" w:rsidRPr="00D342DA">
              <w:rPr>
                <w:rFonts w:ascii="Times New Roman" w:hAnsi="Times New Roman" w:cs="Times New Roman"/>
                <w:bCs/>
                <w:color w:val="000000"/>
                <w:sz w:val="28"/>
                <w:szCs w:val="28"/>
                <w:lang w:val="en-US"/>
              </w:rPr>
              <w:t>.</w:t>
            </w:r>
          </w:p>
          <w:p w:rsidR="00D342DA" w:rsidRPr="00E600A4" w:rsidRDefault="00B50784" w:rsidP="00281FE0">
            <w:pPr>
              <w:pStyle w:val="ConsTitle"/>
              <w:widowControl/>
              <w:ind w:firstLine="290"/>
              <w:jc w:val="both"/>
              <w:rPr>
                <w:rFonts w:ascii="Times New Roman" w:hAnsi="Times New Roman"/>
                <w:b w:val="0"/>
                <w:bCs/>
                <w:snapToGrid/>
                <w:color w:val="000000"/>
                <w:sz w:val="28"/>
                <w:szCs w:val="28"/>
                <w:lang w:val="en-US"/>
              </w:rPr>
            </w:pPr>
            <w:r>
              <w:rPr>
                <w:rFonts w:ascii="Times New Roman" w:hAnsi="Times New Roman"/>
                <w:b w:val="0"/>
                <w:bCs/>
                <w:snapToGrid/>
                <w:color w:val="000000"/>
                <w:sz w:val="28"/>
                <w:szCs w:val="28"/>
                <w:lang w:val="en-US"/>
              </w:rPr>
              <w:t>АО «Российский аукционный дом» (ИНН 7838430413, КПП 783801001): р/с № 40702810355000036459 в СЕВЕРО-ЗАПАДНЫЙ БАНК ПАО СБЕРБАНК,БИК 044030653, к/с 30101810500000000653.</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л) начальная цена продажи имущества (предприятия) должника;</w:t>
            </w:r>
          </w:p>
        </w:tc>
        <w:tc>
          <w:tcPr>
            <w:tcW w:w="5103" w:type="dxa"/>
            <w:shd w:val="clear" w:color="auto" w:fill="auto"/>
          </w:tcPr>
          <w:p w:rsidR="00B50784" w:rsidRDefault="00B50784"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 190 000.00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м) величина повышения начальной цены продажи имущества </w:t>
            </w:r>
            <w:r w:rsidRPr="001D2D62">
              <w:rPr>
                <w:rFonts w:ascii="Times New Roman" w:hAnsi="Times New Roman" w:cs="Times New Roman"/>
                <w:sz w:val="28"/>
                <w:szCs w:val="28"/>
              </w:rPr>
              <w:lastRenderedPageBreak/>
              <w:t>(предприятия)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B50784" w:rsidRDefault="00B50784" w:rsidP="00281FE0">
            <w:pPr>
              <w:ind w:firstLine="290"/>
              <w:jc w:val="both"/>
              <w:rPr>
                <w:color w:val="auto"/>
                <w:sz w:val="28"/>
                <w:szCs w:val="28"/>
              </w:rPr>
            </w:pPr>
            <w:r>
              <w:rPr>
                <w:color w:val="auto"/>
                <w:sz w:val="28"/>
                <w:szCs w:val="28"/>
              </w:rPr>
              <w:lastRenderedPageBreak/>
              <w:t xml:space="preserve"> Лот 1: 9 500.00 руб.</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н) порядок и критерии определения победителя торгов;</w:t>
            </w:r>
          </w:p>
        </w:tc>
        <w:tc>
          <w:tcPr>
            <w:tcW w:w="5103" w:type="dxa"/>
            <w:shd w:val="clear" w:color="auto" w:fill="auto"/>
          </w:tcPr>
          <w:p w:rsidR="00D342DA" w:rsidRPr="00E600A4" w:rsidRDefault="00B50784" w:rsidP="00281FE0">
            <w:pPr>
              <w:ind w:firstLine="290"/>
              <w:jc w:val="both"/>
              <w:rPr>
                <w:sz w:val="28"/>
                <w:szCs w:val="28"/>
                <w:lang w:val="en-US"/>
              </w:rPr>
            </w:pPr>
            <w:r>
              <w:rPr>
                <w:color w:val="auto"/>
                <w:sz w:val="28"/>
                <w:szCs w:val="28"/>
              </w:rPr>
              <w:t>Победителем торгов признается участник оплативший задаток, подавший в установленный срок заявку на участие в торгах и предложивший наиболее высокую цену за продаваемое имущество.</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B50784" w:rsidP="00281FE0">
            <w:pPr>
              <w:ind w:firstLine="290"/>
              <w:jc w:val="both"/>
              <w:rPr>
                <w:sz w:val="28"/>
                <w:szCs w:val="28"/>
              </w:rPr>
            </w:pPr>
            <w:r>
              <w:rPr>
                <w:color w:val="auto"/>
                <w:sz w:val="28"/>
                <w:szCs w:val="28"/>
              </w:rPr>
              <w:t>Дата проведения торгов 10.07.2024 года в 10 час. 00 мин. 00 (МСК). на сайте торговой площадки по адресу: www.lot-online.ru</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B50784" w:rsidP="00281FE0">
            <w:pPr>
              <w:ind w:firstLine="290"/>
              <w:jc w:val="both"/>
              <w:rPr>
                <w:sz w:val="28"/>
                <w:szCs w:val="28"/>
              </w:rPr>
            </w:pPr>
            <w:r>
              <w:rPr>
                <w:color w:val="auto"/>
                <w:sz w:val="28"/>
                <w:szCs w:val="28"/>
              </w:rPr>
              <w:t>В течение 5 дней со дня подведения итогов торгов Победитель торгов обязан подписать договор купли-продажи с должником в лице финансового управляющего. В случае отказа или уклонения Победителя торгов от подписания договора купли-продажи в течение указанного срока, внесенный задаток ему не возвращается и организатор торгов вправе предложить заключить договор купли-продажи участнику торгов, которым предложена наиболее высокая цена имущества по сравнению с ценой, предложенной другими участниками торгов, за исключением победителя торгов.</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2A1506" w:rsidRDefault="00B50784" w:rsidP="00281FE0">
            <w:pPr>
              <w:ind w:firstLine="290"/>
              <w:jc w:val="both"/>
              <w:rPr>
                <w:sz w:val="28"/>
                <w:szCs w:val="28"/>
                <w:lang w:val="en-US"/>
              </w:rPr>
            </w:pPr>
            <w:r>
              <w:rPr>
                <w:color w:val="auto"/>
                <w:sz w:val="28"/>
                <w:szCs w:val="28"/>
              </w:rPr>
              <w:t xml:space="preserve">Оплата приобретаемого имущества, на указанный в соответствии с договором купли-продажи расчетный счет, должна быть осуществлена покупателем в течение тридцати дней со дня подписания этого договора. В случае неоплаты Имущества в течение 30 (тридцать) календарных дней со дня подписания договора купли-продажи, договор подлежит расторжению финансовым управляющим в одностороннем порядке путем </w:t>
            </w:r>
            <w:r>
              <w:rPr>
                <w:color w:val="auto"/>
                <w:sz w:val="28"/>
                <w:szCs w:val="28"/>
              </w:rPr>
              <w:lastRenderedPageBreak/>
              <w:t>направления уведомления покупателю Имущества. При этом покупатель Имущества - победитель торгов – утрачивает право на возврат уплаченной суммы задатка.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1D2D62">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торгов</w:t>
            </w:r>
            <w:r w:rsidRPr="001D2D62">
              <w:rPr>
                <w:rFonts w:ascii="Times New Roman" w:hAnsi="Times New Roman" w:cs="Times New Roman"/>
                <w:color w:val="000000"/>
                <w:sz w:val="28"/>
                <w:szCs w:val="28"/>
                <w:lang w:val="en-US"/>
              </w:rPr>
              <w:t xml:space="preserve"> </w:t>
            </w:r>
            <w:r w:rsidRPr="00E600A4">
              <w:rPr>
                <w:rFonts w:ascii="Times New Roman" w:hAnsi="Times New Roman" w:cs="Times New Roman"/>
                <w:color w:val="000000"/>
                <w:sz w:val="28"/>
                <w:szCs w:val="28"/>
                <w:lang w:val="en-US"/>
              </w:rPr>
              <w:t xml:space="preserve">– </w:t>
            </w:r>
            <w:r w:rsidR="00B50784">
              <w:rPr>
                <w:rFonts w:ascii="Times New Roman" w:hAnsi="Times New Roman" w:cs="Times New Roman"/>
                <w:color w:val="000000"/>
                <w:sz w:val="28"/>
                <w:szCs w:val="28"/>
                <w:lang w:val="en-US"/>
              </w:rPr>
              <w:t>Султанов Шамиль Магомедалиевич</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ИНН</w:t>
            </w:r>
            <w:r w:rsidRPr="00E600A4">
              <w:rPr>
                <w:rFonts w:ascii="Times New Roman" w:hAnsi="Times New Roman" w:cs="Times New Roman"/>
                <w:color w:val="000000"/>
                <w:sz w:val="28"/>
                <w:szCs w:val="28"/>
                <w:lang w:val="en-US"/>
              </w:rPr>
              <w:t xml:space="preserve"> </w:t>
            </w:r>
            <w:r w:rsidR="00B50784">
              <w:rPr>
                <w:rFonts w:ascii="Times New Roman" w:hAnsi="Times New Roman" w:cs="Times New Roman"/>
                <w:color w:val="000000"/>
                <w:sz w:val="28"/>
                <w:szCs w:val="28"/>
                <w:lang w:val="en-US"/>
              </w:rPr>
              <w:t>370504179303</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КПП</w:t>
            </w:r>
            <w:r w:rsidRPr="00E600A4">
              <w:rPr>
                <w:rFonts w:ascii="Times New Roman" w:hAnsi="Times New Roman" w:cs="Times New Roman"/>
                <w:color w:val="000000"/>
                <w:sz w:val="28"/>
                <w:szCs w:val="28"/>
                <w:lang w:val="en-US"/>
              </w:rPr>
              <w:t xml:space="preserve"> , </w:t>
            </w:r>
            <w:r w:rsidRPr="001D2D62">
              <w:rPr>
                <w:rFonts w:ascii="Times New Roman" w:hAnsi="Times New Roman" w:cs="Times New Roman"/>
                <w:color w:val="000000"/>
                <w:sz w:val="28"/>
                <w:szCs w:val="28"/>
              </w:rPr>
              <w:t>адрес</w:t>
            </w:r>
            <w:r w:rsidRPr="00E600A4">
              <w:rPr>
                <w:rFonts w:ascii="Times New Roman" w:hAnsi="Times New Roman" w:cs="Times New Roman"/>
                <w:color w:val="000000"/>
                <w:sz w:val="28"/>
                <w:szCs w:val="28"/>
                <w:lang w:val="en-US"/>
              </w:rPr>
              <w:t xml:space="preserve">: </w:t>
            </w:r>
            <w:r w:rsidR="00B50784">
              <w:rPr>
                <w:rFonts w:ascii="Times New Roman" w:hAnsi="Times New Roman" w:cs="Times New Roman"/>
                <w:color w:val="000000"/>
                <w:sz w:val="28"/>
                <w:szCs w:val="28"/>
                <w:lang w:val="en-US"/>
              </w:rPr>
              <w:t>150007, обл. Ярославская, г. Ярославль, ул. Урочская, д. 2</w:t>
            </w:r>
            <w:r w:rsidRPr="00E600A4">
              <w:rPr>
                <w:rFonts w:ascii="Times New Roman" w:hAnsi="Times New Roman" w:cs="Times New Roman"/>
                <w:color w:val="000000"/>
                <w:sz w:val="28"/>
                <w:szCs w:val="28"/>
                <w:lang w:val="en-US"/>
              </w:rPr>
              <w:t xml:space="preserve">, </w:t>
            </w:r>
            <w:r w:rsidRPr="0084288A">
              <w:rPr>
                <w:rFonts w:ascii="Times New Roman" w:hAnsi="Times New Roman" w:cs="Times New Roman"/>
                <w:color w:val="000000"/>
                <w:sz w:val="28"/>
                <w:szCs w:val="28"/>
                <w:lang w:val="en-US"/>
              </w:rPr>
              <w:t>тел</w:t>
            </w:r>
            <w:r w:rsidRPr="00E600A4">
              <w:rPr>
                <w:rFonts w:ascii="Times New Roman" w:hAnsi="Times New Roman" w:cs="Times New Roman"/>
                <w:color w:val="000000"/>
                <w:sz w:val="28"/>
                <w:szCs w:val="28"/>
                <w:lang w:val="en-US"/>
              </w:rPr>
              <w:t xml:space="preserve">. </w:t>
            </w:r>
            <w:r w:rsidR="00B50784">
              <w:rPr>
                <w:rFonts w:ascii="Times New Roman" w:hAnsi="Times New Roman" w:cs="Times New Roman"/>
                <w:color w:val="000000"/>
                <w:sz w:val="28"/>
                <w:szCs w:val="28"/>
                <w:lang w:val="en-US"/>
              </w:rPr>
              <w:t>+7(920)1432145</w:t>
            </w:r>
            <w:r w:rsidRPr="0069630E">
              <w:rPr>
                <w:rFonts w:ascii="Times New Roman" w:hAnsi="Times New Roman" w:cs="Times New Roman"/>
                <w:color w:val="000000"/>
                <w:sz w:val="28"/>
                <w:szCs w:val="28"/>
                <w:lang w:val="en-US"/>
              </w:rPr>
              <w:t xml:space="preserve">, e-mail: </w:t>
            </w:r>
            <w:hyperlink r:id="rId5" w:history="1">
              <w:r w:rsidR="00B50784">
                <w:rPr>
                  <w:rFonts w:ascii="Times New Roman" w:hAnsi="Times New Roman" w:cs="Times New Roman"/>
                  <w:color w:val="000000"/>
                  <w:sz w:val="28"/>
                  <w:szCs w:val="28"/>
                  <w:lang w:val="en-US"/>
                </w:rPr>
                <w:t>arbitr076@mail.ru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26 октября 2002 г. N 127-ФЗ "О несостоятельности (банкротстве)" (Собрание законодательства Российской Федерации, 2002, N 43, ст. 4190; 2004, N 35, ст. 3607; 2005, N 1, ст. 18, 46; N 44, ст. 4471; 2006, N 30, ст. 3292; N 52, ст. 5497; 2007, N 7, ст. 834; N 18, ст. 2117; N 30, ст. 3754; N 41, ст. 4845; N 49, ст. 6079; 2008, N 30, ст. 3616; N 49, ст. 5748; 2009, N 1, ст. 4, 14; N 18, ст. 2153; N 29, ст. 3632; 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D342DA" w:rsidP="00281FE0">
            <w:pPr>
              <w:pStyle w:val="ConsPlusNormal"/>
              <w:ind w:left="16" w:firstLine="290"/>
              <w:jc w:val="both"/>
              <w:outlineLvl w:val="1"/>
              <w:rPr>
                <w:rFonts w:ascii="Times New Roman" w:hAnsi="Times New Roman" w:cs="Times New Roman"/>
                <w:color w:val="000000"/>
                <w:sz w:val="28"/>
                <w:szCs w:val="28"/>
                <w:lang w:val="en-US"/>
              </w:rPr>
            </w:pPr>
            <w:r w:rsidRPr="00E600A4">
              <w:rPr>
                <w:rFonts w:ascii="Times New Roman" w:hAnsi="Times New Roman" w:cs="Times New Roman"/>
                <w:color w:val="000000"/>
                <w:sz w:val="28"/>
                <w:szCs w:val="28"/>
                <w:lang w:val="en-US"/>
              </w:rPr>
              <w:t xml:space="preserve"> </w:t>
            </w:r>
            <w:r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546649"/>
    <w:rsid w:val="00574C2D"/>
    <w:rsid w:val="005B20E8"/>
    <w:rsid w:val="005F29B0"/>
    <w:rsid w:val="006017FD"/>
    <w:rsid w:val="006612A6"/>
    <w:rsid w:val="006D4EA7"/>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50784"/>
    <w:rsid w:val="00B77F6B"/>
    <w:rsid w:val="00B86FE2"/>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1206</Words>
  <Characters>6877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3</vt:lpstr>
    </vt:vector>
  </TitlesOfParts>
  <Company>MultiDVD Team</Company>
  <LinksUpToDate>false</LinksUpToDate>
  <CharactersWithSpaces>8067</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Пользователь Windows</cp:lastModifiedBy>
  <cp:revision>2</cp:revision>
  <cp:lastPrinted>2010-11-10T14:05:00Z</cp:lastPrinted>
  <dcterms:created xsi:type="dcterms:W3CDTF">2024-05-27T09:42:00Z</dcterms:created>
  <dcterms:modified xsi:type="dcterms:W3CDTF">2024-05-27T09:42:00Z</dcterms:modified>
</cp:coreProperties>
</file>