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D816AF2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233A8" w:rsidRPr="00B233A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июля 2015 г. по делу №А40-115038/15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6F394D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07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773358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B4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076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5F31E01F" w:rsidR="00CC5C42" w:rsidRPr="003B4EFA" w:rsidRDefault="00CC5C42" w:rsidP="005076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B4E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5FF470A" w14:textId="6170DA44" w:rsidR="0050767A" w:rsidRPr="0050767A" w:rsidRDefault="0050767A" w:rsidP="005076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767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767A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767A">
        <w:rPr>
          <w:rFonts w:ascii="Times New Roman CYR" w:hAnsi="Times New Roman CYR" w:cs="Times New Roman CYR"/>
          <w:color w:val="000000"/>
        </w:rPr>
        <w:t>Назаретян Гари Владимирович, КД 053И-21194/02 от 22.02.2012,</w:t>
      </w:r>
      <w:r>
        <w:rPr>
          <w:rFonts w:ascii="Times New Roman CYR" w:hAnsi="Times New Roman CYR" w:cs="Times New Roman CYR"/>
          <w:color w:val="000000"/>
        </w:rPr>
        <w:t xml:space="preserve"> о</w:t>
      </w:r>
      <w:r w:rsidRPr="0050767A">
        <w:rPr>
          <w:rFonts w:ascii="Times New Roman CYR" w:hAnsi="Times New Roman CYR" w:cs="Times New Roman CYR"/>
          <w:color w:val="000000"/>
        </w:rPr>
        <w:t>тсутствует оригинал кредитного договора, имеется оригинал уточненного графика платежей с подписью должника (1 888 211,90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767A">
        <w:rPr>
          <w:rFonts w:ascii="Times New Roman CYR" w:hAnsi="Times New Roman CYR" w:cs="Times New Roman CYR"/>
          <w:color w:val="000000"/>
        </w:rPr>
        <w:t>1 609 343,23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767A">
        <w:rPr>
          <w:rFonts w:ascii="Times New Roman CYR" w:hAnsi="Times New Roman CYR" w:cs="Times New Roman CYR"/>
          <w:color w:val="000000"/>
        </w:rPr>
        <w:t>руб.</w:t>
      </w:r>
    </w:p>
    <w:p w14:paraId="0949FCA5" w14:textId="15C5C07F" w:rsidR="0050767A" w:rsidRDefault="0050767A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767A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50767A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50767A">
        <w:rPr>
          <w:rFonts w:ascii="Times New Roman CYR" w:hAnsi="Times New Roman CYR" w:cs="Times New Roman CYR"/>
          <w:color w:val="000000"/>
        </w:rPr>
        <w:t>Пилипенко Наталия Васильевна солидарно с Парамоновым Виталием Евгеньевичем, КД И-076-31864/04 от 29.04.2014, определение АС Московской области от 24.08.2021 по делу А41-3077/2021 о включении в РТК третьей очереди, определение АС Московской области от 05.12.2023 по делу А41-85036/20 о включении в РТК третьей очереди, Пилипенко Н.В., Парамонов В.Е. находятся в процедуре банкротства,  (17 181 682,99 руб.)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50767A">
        <w:rPr>
          <w:rFonts w:ascii="Times New Roman CYR" w:hAnsi="Times New Roman CYR" w:cs="Times New Roman CYR"/>
          <w:color w:val="000000"/>
        </w:rPr>
        <w:t>17 181 682,99 руб.</w:t>
      </w:r>
    </w:p>
    <w:p w14:paraId="63AC13C9" w14:textId="4B0E93D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A1E913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02722">
        <w:t>5</w:t>
      </w:r>
      <w:r w:rsidR="00714773">
        <w:t xml:space="preserve"> (</w:t>
      </w:r>
      <w:r w:rsidR="00A02722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5F130E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0767A">
        <w:rPr>
          <w:rFonts w:ascii="Times New Roman CYR" w:hAnsi="Times New Roman CYR" w:cs="Times New Roman CYR"/>
          <w:b/>
          <w:bCs/>
          <w:color w:val="000000"/>
        </w:rPr>
        <w:t>27 мая 2024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DAD5A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0767A" w:rsidRPr="0050767A">
        <w:rPr>
          <w:b/>
          <w:bCs/>
          <w:color w:val="000000"/>
        </w:rPr>
        <w:t xml:space="preserve">27 мая 2024 </w:t>
      </w:r>
      <w:r w:rsidR="00714773" w:rsidRPr="00A02722">
        <w:rPr>
          <w:b/>
          <w:bCs/>
          <w:color w:val="000000"/>
        </w:rPr>
        <w:t>г.</w:t>
      </w:r>
      <w:r w:rsidRPr="00A02722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50767A">
        <w:rPr>
          <w:b/>
          <w:bCs/>
          <w:color w:val="000000"/>
        </w:rPr>
        <w:t>15 июля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</w:t>
      </w:r>
      <w:r w:rsidR="0050767A">
        <w:rPr>
          <w:color w:val="000000"/>
        </w:rPr>
        <w:t xml:space="preserve"> </w:t>
      </w:r>
      <w:r w:rsidRPr="002B1B81">
        <w:rPr>
          <w:color w:val="000000"/>
        </w:rPr>
        <w:t>лот</w:t>
      </w:r>
      <w:r w:rsidR="0050767A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50767A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E93735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C14A26">
        <w:rPr>
          <w:color w:val="000000"/>
        </w:rPr>
        <w:t xml:space="preserve">времени </w:t>
      </w:r>
      <w:r w:rsidR="0050767A">
        <w:rPr>
          <w:b/>
          <w:bCs/>
          <w:color w:val="000000"/>
        </w:rPr>
        <w:t>09 апреля 2024</w:t>
      </w:r>
      <w:r w:rsidR="00240848" w:rsidRPr="00C14A26">
        <w:rPr>
          <w:b/>
          <w:bCs/>
          <w:color w:val="000000"/>
        </w:rPr>
        <w:t xml:space="preserve"> г.</w:t>
      </w:r>
      <w:r w:rsidRPr="00C14A26">
        <w:rPr>
          <w:b/>
          <w:bCs/>
          <w:color w:val="000000"/>
        </w:rPr>
        <w:t>,</w:t>
      </w:r>
      <w:r w:rsidRPr="00C14A26">
        <w:rPr>
          <w:color w:val="000000"/>
        </w:rPr>
        <w:t xml:space="preserve">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50767A">
        <w:rPr>
          <w:b/>
          <w:bCs/>
          <w:color w:val="000000"/>
        </w:rPr>
        <w:t>03 июня 2024</w:t>
      </w:r>
      <w:r w:rsidR="00240848" w:rsidRPr="00C14A26">
        <w:rPr>
          <w:b/>
          <w:bCs/>
          <w:color w:val="000000"/>
        </w:rPr>
        <w:t xml:space="preserve"> г</w:t>
      </w:r>
      <w:r w:rsidRPr="00C14A26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14A26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90BC33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86AC5">
        <w:rPr>
          <w:b/>
          <w:color w:val="000000"/>
        </w:rPr>
        <w:t xml:space="preserve"> </w:t>
      </w:r>
      <w:r w:rsidR="00C14A26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F86AC5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14A26">
        <w:rPr>
          <w:b/>
          <w:color w:val="000000"/>
        </w:rPr>
        <w:t xml:space="preserve"> 1</w:t>
      </w:r>
      <w:r w:rsidR="00F86AC5">
        <w:rPr>
          <w:b/>
          <w:color w:val="000000"/>
        </w:rPr>
        <w:t xml:space="preserve">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499984A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3E5839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E5839">
        <w:rPr>
          <w:b/>
          <w:bCs/>
          <w:color w:val="000000"/>
        </w:rPr>
        <w:t xml:space="preserve"> </w:t>
      </w:r>
      <w:r w:rsidR="00CA741A">
        <w:rPr>
          <w:b/>
          <w:bCs/>
          <w:color w:val="000000"/>
        </w:rPr>
        <w:t>19 июля 2024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3E5839">
        <w:rPr>
          <w:b/>
          <w:bCs/>
          <w:color w:val="000000"/>
        </w:rPr>
        <w:t xml:space="preserve"> </w:t>
      </w:r>
      <w:r w:rsidR="00CA741A">
        <w:rPr>
          <w:b/>
          <w:bCs/>
          <w:color w:val="000000"/>
        </w:rPr>
        <w:t>27 августа 2024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3F7E23A" w14:textId="678B9258" w:rsidR="003E5839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A741A">
        <w:rPr>
          <w:b/>
          <w:bCs/>
          <w:color w:val="000000"/>
        </w:rPr>
        <w:t xml:space="preserve">у </w:t>
      </w:r>
      <w:r w:rsidR="003E5839">
        <w:rPr>
          <w:b/>
          <w:bCs/>
          <w:color w:val="000000"/>
        </w:rPr>
        <w:t>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CA741A" w:rsidRPr="00CA741A">
        <w:rPr>
          <w:b/>
          <w:bCs/>
          <w:color w:val="000000"/>
        </w:rPr>
        <w:t xml:space="preserve">19 июля 2024 </w:t>
      </w:r>
      <w:r w:rsidR="00714773" w:rsidRPr="002B1B81">
        <w:rPr>
          <w:b/>
          <w:bCs/>
          <w:color w:val="000000"/>
        </w:rPr>
        <w:t xml:space="preserve">г. по </w:t>
      </w:r>
      <w:r w:rsidR="00CA741A" w:rsidRPr="00CA741A">
        <w:rPr>
          <w:b/>
          <w:bCs/>
          <w:color w:val="000000"/>
        </w:rPr>
        <w:t>2</w:t>
      </w:r>
      <w:r w:rsidR="00CA741A">
        <w:rPr>
          <w:b/>
          <w:bCs/>
          <w:color w:val="000000"/>
        </w:rPr>
        <w:t>1</w:t>
      </w:r>
      <w:r w:rsidR="00CA741A" w:rsidRPr="00CA741A">
        <w:rPr>
          <w:b/>
          <w:bCs/>
          <w:color w:val="000000"/>
        </w:rPr>
        <w:t xml:space="preserve"> августа 2024</w:t>
      </w:r>
      <w:r w:rsidR="00CA741A">
        <w:rPr>
          <w:b/>
          <w:bCs/>
          <w:color w:val="000000"/>
        </w:rPr>
        <w:t>.</w:t>
      </w:r>
    </w:p>
    <w:p w14:paraId="2D284BB7" w14:textId="6B9CC4D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A741A" w:rsidRPr="00CA741A">
        <w:rPr>
          <w:b/>
          <w:bCs/>
          <w:color w:val="000000"/>
        </w:rPr>
        <w:t xml:space="preserve">19 июля 2024 </w:t>
      </w:r>
      <w:r w:rsidR="00240848" w:rsidRPr="006F3125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6F3125" w:rsidRPr="006F3125">
        <w:rPr>
          <w:color w:val="000000"/>
        </w:rPr>
        <w:t>1</w:t>
      </w:r>
      <w:r w:rsidRPr="006F3125">
        <w:rPr>
          <w:color w:val="000000"/>
        </w:rPr>
        <w:t xml:space="preserve"> (</w:t>
      </w:r>
      <w:r w:rsidR="006F3125" w:rsidRPr="006F3125">
        <w:rPr>
          <w:color w:val="000000"/>
        </w:rPr>
        <w:t>Один</w:t>
      </w:r>
      <w:r w:rsidRPr="006F3125">
        <w:rPr>
          <w:color w:val="000000"/>
        </w:rPr>
        <w:t>) календарны</w:t>
      </w:r>
      <w:r w:rsidR="006F3125" w:rsidRPr="006F3125">
        <w:rPr>
          <w:color w:val="000000"/>
        </w:rPr>
        <w:t>й</w:t>
      </w:r>
      <w:r w:rsidRPr="006F3125">
        <w:rPr>
          <w:color w:val="000000"/>
        </w:rPr>
        <w:t xml:space="preserve"> де</w:t>
      </w:r>
      <w:r w:rsidR="006F3125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B5EB21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957E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5660FAD9" w14:textId="77777777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19 июля 2024 г. по 28 июля 2024 г. - в размере начальной цены продажи лота;</w:t>
      </w:r>
    </w:p>
    <w:p w14:paraId="61843F21" w14:textId="4F30B159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29 июля 2024 г. по 07 августа 2024 г. - в размере 91,30% от начальной цены продажи лота;</w:t>
      </w:r>
    </w:p>
    <w:p w14:paraId="2976CF33" w14:textId="0805F6FC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08 августа 2024 г. по 15 августа 2024 г. - в размере 82,60% от начальной цены продажи лота;</w:t>
      </w:r>
    </w:p>
    <w:p w14:paraId="4DF794D1" w14:textId="375918DA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73,90% от начальной цены продажи лота;</w:t>
      </w:r>
    </w:p>
    <w:p w14:paraId="2E150618" w14:textId="5FF014B7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65,20% от начальной цены продажи лота;</w:t>
      </w:r>
    </w:p>
    <w:p w14:paraId="77979D55" w14:textId="7505938E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56,50% от начальной цены продажи лота;</w:t>
      </w:r>
    </w:p>
    <w:p w14:paraId="66B1C2FE" w14:textId="3A1E80F9" w:rsidR="007F7803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25 августа 2024 г. по 27 августа 2024 г. - в размере 47,80%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F5B09E" w14:textId="5BC49017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28F6148F" w14:textId="77777777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19 июля 2024 г. по 28 июля 2024 г. - в размере начальной цены продажи лота;</w:t>
      </w:r>
    </w:p>
    <w:p w14:paraId="037F78C3" w14:textId="07C150C6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29 июля 2024 г. по 07 августа 2024 г. - в размере 92,74% от начальной цены продажи лота;</w:t>
      </w:r>
    </w:p>
    <w:p w14:paraId="4C488268" w14:textId="50A4F07D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08 августа 2024 г. по 15 августа 2024 г. - в размере 85,48% от начальной цены продажи лота;</w:t>
      </w:r>
    </w:p>
    <w:p w14:paraId="14BF9C66" w14:textId="615495EE" w:rsidR="00B37B5E" w:rsidRPr="00B37B5E" w:rsidRDefault="00B37B5E" w:rsidP="00B3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78,22% от начальной цены продажи лота;</w:t>
      </w:r>
    </w:p>
    <w:p w14:paraId="703BEC89" w14:textId="0C08134A" w:rsidR="007F7803" w:rsidRDefault="00B37B5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B5E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70,96%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4A606CD4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B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73B72DE" w14:textId="66F8AA76" w:rsidR="00887B09" w:rsidRDefault="006037E3" w:rsidP="00AA7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B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</w:rPr>
        <w:t>с 10: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4C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887B09" w:rsidRP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Москва, Павелецкая наб., д.8, стр.1, </w:t>
      </w:r>
      <w:r w:rsidR="00887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8(800) 505-80-32; у ОТ: </w:t>
      </w:r>
      <w:r w:rsidR="00AA75D2" w:rsidRP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A75D2" w:rsidRP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AA7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A7D90" w:rsidRPr="00DA7D90">
        <w:t xml:space="preserve"> </w:t>
      </w:r>
      <w:r w:rsidR="00DA7D90" w:rsidRPr="00DA7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28043D16" w14:textId="77777777" w:rsidR="006D79F5" w:rsidRPr="00E72AD4" w:rsidRDefault="006D79F5" w:rsidP="006D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5A82E76" w14:textId="77777777" w:rsidR="006D79F5" w:rsidRPr="00E72AD4" w:rsidRDefault="006D79F5" w:rsidP="006D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00B4AEB" w14:textId="77777777" w:rsidR="006D79F5" w:rsidRPr="00257B84" w:rsidRDefault="006D79F5" w:rsidP="006D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60259" w14:textId="77777777" w:rsidR="006D79F5" w:rsidRPr="00811556" w:rsidRDefault="006D79F5" w:rsidP="006D79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B4EFA"/>
    <w:rsid w:val="003E5839"/>
    <w:rsid w:val="00432832"/>
    <w:rsid w:val="00457EE3"/>
    <w:rsid w:val="00467D6B"/>
    <w:rsid w:val="00493A91"/>
    <w:rsid w:val="004C3273"/>
    <w:rsid w:val="004E15DE"/>
    <w:rsid w:val="0050767A"/>
    <w:rsid w:val="0054753F"/>
    <w:rsid w:val="005957E9"/>
    <w:rsid w:val="0059668F"/>
    <w:rsid w:val="005A3748"/>
    <w:rsid w:val="005A78F2"/>
    <w:rsid w:val="005B346C"/>
    <w:rsid w:val="005F1F68"/>
    <w:rsid w:val="0060013E"/>
    <w:rsid w:val="006037E3"/>
    <w:rsid w:val="00625E8C"/>
    <w:rsid w:val="00662676"/>
    <w:rsid w:val="006652A3"/>
    <w:rsid w:val="006D79F5"/>
    <w:rsid w:val="006E0E82"/>
    <w:rsid w:val="006F3125"/>
    <w:rsid w:val="00714773"/>
    <w:rsid w:val="007229EA"/>
    <w:rsid w:val="00735EAD"/>
    <w:rsid w:val="007B575E"/>
    <w:rsid w:val="007E3E1A"/>
    <w:rsid w:val="007F7803"/>
    <w:rsid w:val="00814A72"/>
    <w:rsid w:val="00825B29"/>
    <w:rsid w:val="00841954"/>
    <w:rsid w:val="00865FD7"/>
    <w:rsid w:val="00882E21"/>
    <w:rsid w:val="00887B09"/>
    <w:rsid w:val="00927CB6"/>
    <w:rsid w:val="00A02722"/>
    <w:rsid w:val="00A33F49"/>
    <w:rsid w:val="00AA75D2"/>
    <w:rsid w:val="00AB030D"/>
    <w:rsid w:val="00AF3005"/>
    <w:rsid w:val="00B233A8"/>
    <w:rsid w:val="00B37B5E"/>
    <w:rsid w:val="00B41D69"/>
    <w:rsid w:val="00B953CE"/>
    <w:rsid w:val="00C035F0"/>
    <w:rsid w:val="00C11EFF"/>
    <w:rsid w:val="00C14A26"/>
    <w:rsid w:val="00C64DBE"/>
    <w:rsid w:val="00C774C5"/>
    <w:rsid w:val="00CA741A"/>
    <w:rsid w:val="00CC5C42"/>
    <w:rsid w:val="00CF06A5"/>
    <w:rsid w:val="00D1566F"/>
    <w:rsid w:val="00D437B1"/>
    <w:rsid w:val="00D62667"/>
    <w:rsid w:val="00DA477E"/>
    <w:rsid w:val="00DA7D90"/>
    <w:rsid w:val="00E614D3"/>
    <w:rsid w:val="00E82DD0"/>
    <w:rsid w:val="00EE2718"/>
    <w:rsid w:val="00F104BD"/>
    <w:rsid w:val="00F35A35"/>
    <w:rsid w:val="00F86AC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ACDEF2B-5438-4478-973E-67C2489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87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dcterms:created xsi:type="dcterms:W3CDTF">2019-07-23T07:42:00Z</dcterms:created>
  <dcterms:modified xsi:type="dcterms:W3CDTF">2024-04-01T08:46:00Z</dcterms:modified>
</cp:coreProperties>
</file>