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10C56FEE" w:rsidR="00B078A0" w:rsidRPr="00FC76D0" w:rsidRDefault="00F23ED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C76D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C76D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</w:t>
      </w:r>
      <w:r w:rsidR="00D83FC6" w:rsidRPr="00FC76D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FC76D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4D2DE945" w:rsidR="00B078A0" w:rsidRPr="00FC76D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F23EDA" w:rsidRPr="00FC76D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32082C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изическим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3793C268" w14:textId="6A41885B" w:rsidR="00F23EDA" w:rsidRPr="00FC76D0" w:rsidRDefault="00F23EDA" w:rsidP="00F2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FC76D0">
        <w:rPr>
          <w:rFonts w:ascii="Times New Roman" w:hAnsi="Times New Roman" w:cs="Times New Roman"/>
          <w:color w:val="000000"/>
          <w:sz w:val="24"/>
          <w:szCs w:val="24"/>
        </w:rPr>
        <w:t>Даровин</w:t>
      </w:r>
      <w:proofErr w:type="spellEnd"/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Евгений Игоревич, КД Р/00/07/1170 от 23.07.2007, заочное решение Гагаринского районного суда г. Москвы от 25.08.2009 по делу 2-2827/2009 (7 705 925,63 руб.)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3 970 040,52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A95D7B7" w14:textId="4D5354DD" w:rsidR="00F23EDA" w:rsidRPr="00FC76D0" w:rsidRDefault="00F23EDA" w:rsidP="00F2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C76D0">
        <w:rPr>
          <w:rFonts w:ascii="Times New Roman" w:hAnsi="Times New Roman" w:cs="Times New Roman"/>
          <w:color w:val="000000"/>
          <w:sz w:val="24"/>
          <w:szCs w:val="24"/>
        </w:rPr>
        <w:t>Кугашев</w:t>
      </w:r>
      <w:proofErr w:type="spellEnd"/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Федорович, солидарно с </w:t>
      </w:r>
      <w:proofErr w:type="spellStart"/>
      <w:r w:rsidRPr="00FC76D0">
        <w:rPr>
          <w:rFonts w:ascii="Times New Roman" w:hAnsi="Times New Roman" w:cs="Times New Roman"/>
          <w:color w:val="000000"/>
          <w:sz w:val="24"/>
          <w:szCs w:val="24"/>
        </w:rPr>
        <w:t>Кугашевой</w:t>
      </w:r>
      <w:proofErr w:type="spellEnd"/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Эллой Николаевной, КД Р/03/08/7941 от 12.09.2008, решение Энгельсского районного суда Саратовской области от 13.08.2012 по делу 2-3551(1)/2012, в отношении </w:t>
      </w:r>
      <w:proofErr w:type="spellStart"/>
      <w:r w:rsidRPr="00FC76D0">
        <w:rPr>
          <w:rFonts w:ascii="Times New Roman" w:hAnsi="Times New Roman" w:cs="Times New Roman"/>
          <w:color w:val="000000"/>
          <w:sz w:val="24"/>
          <w:szCs w:val="24"/>
        </w:rPr>
        <w:t>Кугашевой</w:t>
      </w:r>
      <w:proofErr w:type="spellEnd"/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Э.Н. истек срок предъявления ИЛ (2 384 331,73 руб.)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857 304,20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C19E873" w14:textId="50C9F6D4" w:rsidR="0032082C" w:rsidRPr="00FC76D0" w:rsidRDefault="00F23EDA" w:rsidP="00F2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FC76D0">
        <w:rPr>
          <w:rFonts w:ascii="Times New Roman" w:hAnsi="Times New Roman" w:cs="Times New Roman"/>
          <w:color w:val="000000"/>
          <w:sz w:val="24"/>
          <w:szCs w:val="24"/>
        </w:rPr>
        <w:t>Сесту</w:t>
      </w:r>
      <w:proofErr w:type="spellEnd"/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Александрович, солидарно с </w:t>
      </w:r>
      <w:proofErr w:type="spellStart"/>
      <w:r w:rsidRPr="00FC76D0">
        <w:rPr>
          <w:rFonts w:ascii="Times New Roman" w:hAnsi="Times New Roman" w:cs="Times New Roman"/>
          <w:color w:val="000000"/>
          <w:sz w:val="24"/>
          <w:szCs w:val="24"/>
        </w:rPr>
        <w:t>Залетаевым</w:t>
      </w:r>
      <w:proofErr w:type="spellEnd"/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Андреем Валерьевичем, КД В/06/2890 от 17.10.2006, решения Бутырского районного суда г. Москвы от 04.12.2007 по делу 2-2359/07, от 21.06.2013 по делу 2-1399/13, в отношении </w:t>
      </w:r>
      <w:proofErr w:type="spellStart"/>
      <w:r w:rsidRPr="00FC76D0">
        <w:rPr>
          <w:rFonts w:ascii="Times New Roman" w:hAnsi="Times New Roman" w:cs="Times New Roman"/>
          <w:color w:val="000000"/>
          <w:sz w:val="24"/>
          <w:szCs w:val="24"/>
        </w:rPr>
        <w:t>Сесту</w:t>
      </w:r>
      <w:proofErr w:type="spellEnd"/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В.А., </w:t>
      </w:r>
      <w:proofErr w:type="spellStart"/>
      <w:r w:rsidRPr="00FC76D0">
        <w:rPr>
          <w:rFonts w:ascii="Times New Roman" w:hAnsi="Times New Roman" w:cs="Times New Roman"/>
          <w:color w:val="000000"/>
          <w:sz w:val="24"/>
          <w:szCs w:val="24"/>
        </w:rPr>
        <w:t>Залетаева</w:t>
      </w:r>
      <w:proofErr w:type="spellEnd"/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А.В. истек срок предъявления ИЛ (57 854 350,63 руб.)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11 946 792,11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FC76D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FC76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1FC8044" w:rsidR="0003404B" w:rsidRPr="00FC76D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FC76D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1B28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июня </w:t>
      </w:r>
      <w:r w:rsidR="00D83FC6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321B28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321B28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августа</w:t>
      </w:r>
      <w:r w:rsidR="00D83FC6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FC76D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2FE09DE" w:rsidR="0003404B" w:rsidRPr="00FC76D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B28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июня 2024</w:t>
      </w:r>
      <w:r w:rsidR="00B078A0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FC76D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C76D0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C76D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C76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FC76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FC76D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FC76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FC76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FC76D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FC76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802DC60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40CD0845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04 июня 2024 г. по 12 июля 2024 г. - в размере начальной цены продажи лота;</w:t>
      </w:r>
    </w:p>
    <w:p w14:paraId="14C31E27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13 июля 2024 г. по 15 июля 2024 г. - в размере 92,12% от начальной цены продажи лота;</w:t>
      </w:r>
    </w:p>
    <w:p w14:paraId="1C6884E7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16 июля 2024 г. по 18 июля 2024 г. - в размере 84,24% от начальной цены продажи лота;</w:t>
      </w:r>
    </w:p>
    <w:p w14:paraId="70BF5760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19 июля 2024 г. по 21 июля 2024 г. - в размере 76,36% от начальной цены продажи лота;</w:t>
      </w:r>
    </w:p>
    <w:p w14:paraId="7787E652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22 июля 2024 г. по 24 июля 2024 г. - в размере 68,48% от начальной цены продажи лота;</w:t>
      </w:r>
    </w:p>
    <w:p w14:paraId="339BE016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25 июля 2024 г. по 27 июля 2024 г. - в размере 60,60% от начальной цены продажи лота;</w:t>
      </w:r>
    </w:p>
    <w:p w14:paraId="7DF06F0D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28 июля 2024 г. по 30 июля 2024 г. - в размере 52,72% от начальной цены продажи лота;</w:t>
      </w:r>
    </w:p>
    <w:p w14:paraId="0BE1355F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31 июля 2024 г. по 02 августа 2024 г. - в размере 44,84% от начальной цены продажи лота;</w:t>
      </w:r>
    </w:p>
    <w:p w14:paraId="59C92380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03 августа 2024 г. по 05 августа 2024 г. - в размере 36,96% от начальной цены продажи лота;</w:t>
      </w:r>
    </w:p>
    <w:p w14:paraId="1463C2DD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06 августа 2024 г. по 08 августа 2024 г. - в размере 29,08% от начальной цены продажи лота;</w:t>
      </w:r>
    </w:p>
    <w:p w14:paraId="52375833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09 августа 2024 г. по 11 августа 2024 г. - в размере 21,20% от начальной цены продажи лота;</w:t>
      </w:r>
    </w:p>
    <w:p w14:paraId="303F740B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12 августа 2024 г. по 14 августа 2024 г. - в размере 13,32% от начальной цены продажи лота;</w:t>
      </w:r>
    </w:p>
    <w:p w14:paraId="0D53A9D5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DA71011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04 июня 2024 г. по 12 июля 2024 г. - в размере начальной цены продажи лота;</w:t>
      </w:r>
    </w:p>
    <w:p w14:paraId="6D204526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13 июля 2024 г. по 15 июля 2024 г. - в размере 91,60% от начальной цены продажи лота;</w:t>
      </w:r>
    </w:p>
    <w:p w14:paraId="0A09AF01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16 июля 2024 г. по 18 июля 2024 г. - в размере 83,20% от начальной цены продажи лота;</w:t>
      </w:r>
    </w:p>
    <w:p w14:paraId="308B77EE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19 июля 2024 г. по 21 июля 2024 г. - в размере 74,80% от начальной цены продажи лота;</w:t>
      </w:r>
    </w:p>
    <w:p w14:paraId="7184B2A2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22 июля 2024 г. по 24 июля 2024 г. - в размере 66,40% от начальной цены продажи лота;</w:t>
      </w:r>
    </w:p>
    <w:p w14:paraId="0AC5F481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25 июля 2024 г. по 27 июля 2024 г. - в размере 58,00% от начальной цены продажи лота;</w:t>
      </w:r>
    </w:p>
    <w:p w14:paraId="6741B1E2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28 июля 2024 г. по 30 июля 2024 г. - в размере 49,60% от начальной цены продажи лота;</w:t>
      </w:r>
    </w:p>
    <w:p w14:paraId="5E520DB5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31 июля 2024 г. по 02 августа 2024 г. - в размере 41,20% от начальной цены продажи лота;</w:t>
      </w:r>
    </w:p>
    <w:p w14:paraId="0CE4B418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03 августа 2024 г. по 05 августа 2024 г. - в размере 32,80% от начальной цены продажи лота;</w:t>
      </w:r>
    </w:p>
    <w:p w14:paraId="3CDDC04E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06 августа 2024 г. по 08 августа 2024 г. - в размере 24,40% от начальной цены продажи лота;</w:t>
      </w:r>
    </w:p>
    <w:p w14:paraId="22274408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09 августа 2024 г. по 11 августа 2024 г. - в размере 16,00% от начальной цены продажи лота;</w:t>
      </w:r>
    </w:p>
    <w:p w14:paraId="5769BCA0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12 августа 2024 г. по 14 августа 2024 г. - в размере 7,60% от начальной цены продажи лота;</w:t>
      </w:r>
    </w:p>
    <w:p w14:paraId="0E76182D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638A25DA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04 июня 2024 г. по 12 июля 2024 г. - в размере начальной цены продажи лота;</w:t>
      </w:r>
    </w:p>
    <w:p w14:paraId="45DAFC2E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13 июля 2024 г. по 15 июля 2024 г. - в размере 90,96% от начальной цены продажи лота;</w:t>
      </w:r>
    </w:p>
    <w:p w14:paraId="7D093E55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16 июля 2024 г. по 18 июля 2024 г. - в размере 81,92% от начальной цены продажи лота;</w:t>
      </w:r>
    </w:p>
    <w:p w14:paraId="66A949F9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19 июля 2024 г. по 21 июля 2024 г. - в размере 72,88% от начальной цены продажи лота;</w:t>
      </w:r>
    </w:p>
    <w:p w14:paraId="0787C27B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22 июля 2024 г. по 24 июля 2024 г. - в размере 63,84% от начальной цены продажи лота;</w:t>
      </w:r>
    </w:p>
    <w:p w14:paraId="7E3CA72C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25 июля 2024 г. по 27 июля 2024 г. - в размере 54,80% от начальной цены продажи лота;</w:t>
      </w:r>
    </w:p>
    <w:p w14:paraId="77E62F8D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28 июля 2024 г. по 30 июля 2024 г. - в размере 45,76% от начальной цены продажи лота;</w:t>
      </w:r>
    </w:p>
    <w:p w14:paraId="54BB3C11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31 июля 2024 г. по 02 августа 2024 г. - в размере 36,72% от начальной цены продажи лота;</w:t>
      </w:r>
    </w:p>
    <w:p w14:paraId="2DFC3E28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03 августа 2024 г. по 05 августа 2024 г. - в размере 27,68% от начальной цены продажи лота;</w:t>
      </w:r>
    </w:p>
    <w:p w14:paraId="40E9402D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06 августа 2024 г. по 08 августа 2024 г. - в размере 18,64% от начальной цены продажи лота;</w:t>
      </w:r>
    </w:p>
    <w:p w14:paraId="4F4FC84D" w14:textId="77777777" w:rsidR="00837C1A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09 августа 2024 г. по 11 августа 2024 г. - в размере 9,60% от начальной цены продажи лота;</w:t>
      </w:r>
    </w:p>
    <w:p w14:paraId="71D743FC" w14:textId="77A109BD" w:rsidR="00B80E51" w:rsidRPr="00FC76D0" w:rsidRDefault="00837C1A" w:rsidP="0083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12 августа 2024 г. по 14 августа 2024 г. - в размере 0,56% от начальной цены продажи лота.</w:t>
      </w:r>
    </w:p>
    <w:p w14:paraId="46FF98F4" w14:textId="19086354" w:rsidR="008F1609" w:rsidRPr="00FC76D0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C76D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6D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C76D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FC76D0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C76D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C76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C76D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6D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FC76D0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40112A22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090C7E"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C76D0">
        <w:rPr>
          <w:rFonts w:ascii="Times New Roman" w:hAnsi="Times New Roman" w:cs="Times New Roman"/>
          <w:sz w:val="24"/>
          <w:szCs w:val="24"/>
        </w:rPr>
        <w:t xml:space="preserve"> д</w:t>
      </w:r>
      <w:r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90C7E"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C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C76D0">
        <w:rPr>
          <w:rFonts w:ascii="Times New Roman" w:hAnsi="Times New Roman" w:cs="Times New Roman"/>
          <w:sz w:val="24"/>
          <w:szCs w:val="24"/>
        </w:rPr>
        <w:t xml:space="preserve">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090C7E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C7E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1, 2:</w:t>
      </w:r>
      <w:r w:rsidR="00090C7E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Крылов Никита, </w:t>
      </w:r>
      <w:r w:rsidR="00090C7E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тел. 7921-994-22-36, </w:t>
      </w:r>
      <w:hyperlink r:id="rId5" w:history="1">
        <w:r w:rsidR="00090C7E" w:rsidRPr="00FC76D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90C7E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90C7E" w:rsidRPr="00FC7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3:</w:t>
      </w:r>
      <w:r w:rsidR="00090C7E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Канивец Яна,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C7E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7916-864-5710, </w:t>
      </w:r>
      <w:hyperlink r:id="rId6" w:history="1">
        <w:r w:rsidR="00090C7E" w:rsidRPr="00FC76D0">
          <w:rPr>
            <w:rStyle w:val="a4"/>
            <w:rFonts w:ascii="Times New Roman" w:hAnsi="Times New Roman"/>
            <w:sz w:val="24"/>
            <w:szCs w:val="24"/>
          </w:rPr>
          <w:t>kanivec@auction-house.ru</w:t>
        </w:r>
      </w:hyperlink>
      <w:r w:rsidR="00090C7E" w:rsidRPr="00FC76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</w:t>
      </w:r>
      <w:r w:rsidR="00090C7E" w:rsidRPr="00FC76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76D0">
        <w:rPr>
          <w:rFonts w:ascii="Times New Roman" w:hAnsi="Times New Roman" w:cs="Times New Roman"/>
          <w:color w:val="000000"/>
          <w:sz w:val="24"/>
          <w:szCs w:val="24"/>
        </w:rPr>
        <w:t>ва ознакомления с имуществом до принятия участия в торгах.</w:t>
      </w:r>
    </w:p>
    <w:p w14:paraId="63AEED02" w14:textId="77777777" w:rsidR="007300A5" w:rsidRPr="00FC76D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D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90C7E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21B28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37C1A"/>
    <w:rsid w:val="008B15CE"/>
    <w:rsid w:val="008C4892"/>
    <w:rsid w:val="008F1609"/>
    <w:rsid w:val="008F6C92"/>
    <w:rsid w:val="00953DA4"/>
    <w:rsid w:val="009804F8"/>
    <w:rsid w:val="009827DF"/>
    <w:rsid w:val="00987A46"/>
    <w:rsid w:val="009A6F47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23EDA"/>
    <w:rsid w:val="00F463FC"/>
    <w:rsid w:val="00F8472E"/>
    <w:rsid w:val="00F92A8F"/>
    <w:rsid w:val="00FA425B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9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ivec@auction-house.ru" TargetMode="Externa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52</cp:revision>
  <cp:lastPrinted>2024-05-22T12:24:00Z</cp:lastPrinted>
  <dcterms:created xsi:type="dcterms:W3CDTF">2019-07-23T07:53:00Z</dcterms:created>
  <dcterms:modified xsi:type="dcterms:W3CDTF">2024-05-22T12:26:00Z</dcterms:modified>
</cp:coreProperties>
</file>