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BA5CA" w14:textId="0EB04115" w:rsidR="00B078A0" w:rsidRPr="005A7D1D" w:rsidRDefault="00D83FC6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381D91" w:rsidRPr="00381D91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Коммерческим банком «Русский ипотечный банк» (общество с ограниченной ответственностью) (КБ «Русский ипотечный банк» (ООО), адрес регистрации: 119180, г. Москва, ул. Полянка Б., д. 2, строение 2, ИНН 5433107271, ОГРН 1025400001637) (далее – финансовая организация), конкурсным управляющим (ликвидатором) которого на основании решения Арбитражного суда г. Москвы от 21 марта 2019 г. по делу № А40-5391/19-4-9Б является государственная корпорация «Агентство по страхованию вкладов» (109240, г. Москва, ул. Высоцкого, д. 4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078A0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381D91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381D91">
        <w:rPr>
          <w:rFonts w:ascii="Times New Roman" w:hAnsi="Times New Roman" w:cs="Times New Roman"/>
          <w:color w:val="000000"/>
          <w:sz w:val="24"/>
          <w:szCs w:val="24"/>
        </w:rPr>
        <w:t>Торгов ППП является следующее имущество:</w:t>
      </w:r>
    </w:p>
    <w:p w14:paraId="01AF98D4" w14:textId="1ABD6BB1" w:rsidR="00B078A0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D91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32082C" w:rsidRPr="00381D91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</w:t>
      </w:r>
      <w:r w:rsidRPr="00381D91">
        <w:rPr>
          <w:rFonts w:ascii="Times New Roman" w:hAnsi="Times New Roman" w:cs="Times New Roman"/>
          <w:color w:val="000000"/>
          <w:sz w:val="24"/>
          <w:szCs w:val="24"/>
        </w:rPr>
        <w:t>лицам ((в скобках указана в т.ч. сумма долга) – начальная цена продажи лота):</w:t>
      </w:r>
    </w:p>
    <w:p w14:paraId="2C19E873" w14:textId="1636BCA4" w:rsidR="0032082C" w:rsidRPr="005A7D1D" w:rsidRDefault="00381D91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381D91">
        <w:rPr>
          <w:rFonts w:ascii="Times New Roman" w:hAnsi="Times New Roman" w:cs="Times New Roman"/>
          <w:color w:val="000000"/>
          <w:sz w:val="24"/>
          <w:szCs w:val="24"/>
        </w:rPr>
        <w:t>Горх Михаил Александрович, КД 0307040 от 16.11.2017, КД 0407040 от 19.02.2018, определение АС г. Москвы от 07.06.2022 по делу А40-51462/21-190-139Ф о включении в РТК третьей очереди как обеспеченные залогом имущества должника, находится на стадии банкротства (277 464 257,79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81D91">
        <w:rPr>
          <w:rFonts w:ascii="Times New Roman" w:hAnsi="Times New Roman" w:cs="Times New Roman"/>
          <w:color w:val="000000"/>
          <w:sz w:val="24"/>
          <w:szCs w:val="24"/>
        </w:rPr>
        <w:t>220 798 110,63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1CAD1648" w:rsidR="00555595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5503F660" w:rsidR="0003404B" w:rsidRPr="005A7D1D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5A7D1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381D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04 июня 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381D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381D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 июля 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5A7D1D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4BBD707" w:rsidR="0003404B" w:rsidRPr="005A7D1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</w:t>
      </w:r>
      <w:r w:rsidRPr="00381D91">
        <w:rPr>
          <w:rFonts w:ascii="Times New Roman" w:hAnsi="Times New Roman" w:cs="Times New Roman"/>
          <w:color w:val="000000"/>
          <w:sz w:val="24"/>
          <w:szCs w:val="24"/>
        </w:rPr>
        <w:t xml:space="preserve">принимаются Оператором с </w:t>
      </w:r>
      <w:r w:rsidRPr="00381D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381D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381D91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381D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1D91" w:rsidRPr="00381D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 июня</w:t>
      </w:r>
      <w:r w:rsidR="00381D91" w:rsidRPr="00381D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3FC6" w:rsidRPr="00381D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381D91" w:rsidRPr="00381D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078A0" w:rsidRPr="00381D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  <w:r w:rsidRPr="00381D91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за </w:t>
      </w:r>
      <w:r w:rsidR="00083B44" w:rsidRPr="00381D9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381D9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381D91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381D9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81D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381D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381D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381D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381D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1D91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381D9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1D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06DB4ED2" w:rsid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4EA958B" w14:textId="77777777" w:rsidR="00E7187F" w:rsidRPr="00E7187F" w:rsidRDefault="00E7187F" w:rsidP="00E71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87F">
        <w:rPr>
          <w:rFonts w:ascii="Times New Roman" w:hAnsi="Times New Roman" w:cs="Times New Roman"/>
          <w:color w:val="000000"/>
          <w:sz w:val="24"/>
          <w:szCs w:val="24"/>
        </w:rPr>
        <w:t>с 04 июня 2024 г. по 12 июля 2024 г. - в размере начальной цены продажи лота;</w:t>
      </w:r>
    </w:p>
    <w:p w14:paraId="7677C478" w14:textId="2DE99BE4" w:rsidR="00E7187F" w:rsidRPr="00E7187F" w:rsidRDefault="00E7187F" w:rsidP="00E71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87F">
        <w:rPr>
          <w:rFonts w:ascii="Times New Roman" w:hAnsi="Times New Roman" w:cs="Times New Roman"/>
          <w:color w:val="000000"/>
          <w:sz w:val="24"/>
          <w:szCs w:val="24"/>
        </w:rPr>
        <w:t>с 13 июля 2024 г. по 15 июля 2024 г. - в размере 93,20% от начальной цены продажи лота;</w:t>
      </w:r>
    </w:p>
    <w:p w14:paraId="6BB91AAA" w14:textId="19FDEEB9" w:rsidR="00E7187F" w:rsidRPr="00E7187F" w:rsidRDefault="00E7187F" w:rsidP="00E71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87F">
        <w:rPr>
          <w:rFonts w:ascii="Times New Roman" w:hAnsi="Times New Roman" w:cs="Times New Roman"/>
          <w:color w:val="000000"/>
          <w:sz w:val="24"/>
          <w:szCs w:val="24"/>
        </w:rPr>
        <w:t>с 16 июля 2024 г. по 18 июля 2024 г. - в размере 86,40% от начальной цены продажи лота;</w:t>
      </w:r>
    </w:p>
    <w:p w14:paraId="3740DB54" w14:textId="7077B141" w:rsidR="00E7187F" w:rsidRPr="00E7187F" w:rsidRDefault="00E7187F" w:rsidP="00E71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87F">
        <w:rPr>
          <w:rFonts w:ascii="Times New Roman" w:hAnsi="Times New Roman" w:cs="Times New Roman"/>
          <w:color w:val="000000"/>
          <w:sz w:val="24"/>
          <w:szCs w:val="24"/>
        </w:rPr>
        <w:t>с 19 июля 2024 г. по 21 июля 2024 г. - в размере 79,60% от начальной цены продажи лота;</w:t>
      </w:r>
    </w:p>
    <w:p w14:paraId="4E2AEAD3" w14:textId="0C04529C" w:rsidR="00E7187F" w:rsidRPr="00E7187F" w:rsidRDefault="00E7187F" w:rsidP="00E71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87F">
        <w:rPr>
          <w:rFonts w:ascii="Times New Roman" w:hAnsi="Times New Roman" w:cs="Times New Roman"/>
          <w:color w:val="000000"/>
          <w:sz w:val="24"/>
          <w:szCs w:val="24"/>
        </w:rPr>
        <w:t>с 22 июля 2024 г. по 24 июля 2024 г. - в размере 72,80% от начальной цены продажи лота;</w:t>
      </w:r>
    </w:p>
    <w:p w14:paraId="71D743FC" w14:textId="71FD2003" w:rsidR="00B80E51" w:rsidRDefault="00E7187F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87F">
        <w:rPr>
          <w:rFonts w:ascii="Times New Roman" w:hAnsi="Times New Roman" w:cs="Times New Roman"/>
          <w:color w:val="000000"/>
          <w:sz w:val="24"/>
          <w:szCs w:val="24"/>
        </w:rPr>
        <w:t>с 25 июля 2024 г. по 27 июля 2024 г. - в размере 66,00%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19086354" w:rsidR="008F1609" w:rsidRPr="005A7D1D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5A7D1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D1D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5A7D1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Pr="00381D91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</w:t>
      </w:r>
      <w:r w:rsidRPr="00381D91">
        <w:rPr>
          <w:rFonts w:ascii="Times New Roman" w:hAnsi="Times New Roman" w:cs="Times New Roman"/>
          <w:color w:val="000000"/>
          <w:sz w:val="24"/>
          <w:szCs w:val="24"/>
        </w:rPr>
        <w:t>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179D767" w14:textId="77777777" w:rsidR="007300A5" w:rsidRPr="00381D91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D91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A49314E" w14:textId="77777777" w:rsidR="007300A5" w:rsidRPr="00DD01C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D91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4F5619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9B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381D91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D9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9588339" w14:textId="059E8CE4" w:rsidR="007300A5" w:rsidRPr="00381D91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D9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="00E7187F" w:rsidRPr="00E7187F">
        <w:rPr>
          <w:rFonts w:ascii="Times New Roman" w:hAnsi="Times New Roman" w:cs="Times New Roman"/>
          <w:color w:val="000000"/>
          <w:sz w:val="24"/>
          <w:szCs w:val="24"/>
        </w:rPr>
        <w:t>КУ пн. – чт. с 10:00 до 17:00, пт. с 10:00 до 16:00 часов по адресу: г. Москва, Павелецкая наб., д.8, стр. 1, тел. 8-800-505-80-32; у ОТ:</w:t>
      </w:r>
      <w:r w:rsidR="00E718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87F" w:rsidRPr="00E7187F">
        <w:rPr>
          <w:rFonts w:ascii="Times New Roman" w:hAnsi="Times New Roman" w:cs="Times New Roman"/>
          <w:color w:val="000000"/>
          <w:sz w:val="24"/>
          <w:szCs w:val="24"/>
        </w:rPr>
        <w:t>Канивец Яна</w:t>
      </w:r>
      <w:r w:rsidR="00E718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7187F" w:rsidRPr="00E7187F">
        <w:rPr>
          <w:rFonts w:ascii="Times New Roman" w:hAnsi="Times New Roman" w:cs="Times New Roman"/>
          <w:color w:val="000000"/>
          <w:sz w:val="24"/>
          <w:szCs w:val="24"/>
        </w:rPr>
        <w:t>тел. 7916-864-5710, эл. почта: kanivec@auction-house.ru</w:t>
      </w:r>
      <w:r w:rsidRPr="00381D91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507F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D9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t xml:space="preserve"> осмотра 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2062B02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B2239"/>
    <w:rsid w:val="002C3A2C"/>
    <w:rsid w:val="0032082C"/>
    <w:rsid w:val="00360DC6"/>
    <w:rsid w:val="00381D91"/>
    <w:rsid w:val="003E6C81"/>
    <w:rsid w:val="0043622C"/>
    <w:rsid w:val="00495D59"/>
    <w:rsid w:val="004B74A7"/>
    <w:rsid w:val="00555595"/>
    <w:rsid w:val="005742CC"/>
    <w:rsid w:val="0058046C"/>
    <w:rsid w:val="005A7B49"/>
    <w:rsid w:val="005A7D1D"/>
    <w:rsid w:val="005F1F68"/>
    <w:rsid w:val="00621553"/>
    <w:rsid w:val="00655998"/>
    <w:rsid w:val="007058CC"/>
    <w:rsid w:val="007300A5"/>
    <w:rsid w:val="00762232"/>
    <w:rsid w:val="00775C5B"/>
    <w:rsid w:val="007840A2"/>
    <w:rsid w:val="007A10EE"/>
    <w:rsid w:val="007E3D68"/>
    <w:rsid w:val="007F641B"/>
    <w:rsid w:val="00806741"/>
    <w:rsid w:val="008B15CE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078A0"/>
    <w:rsid w:val="00B749D3"/>
    <w:rsid w:val="00B80E51"/>
    <w:rsid w:val="00B97A00"/>
    <w:rsid w:val="00C15400"/>
    <w:rsid w:val="00C56153"/>
    <w:rsid w:val="00C66976"/>
    <w:rsid w:val="00D02882"/>
    <w:rsid w:val="00D115EC"/>
    <w:rsid w:val="00D16130"/>
    <w:rsid w:val="00D72F12"/>
    <w:rsid w:val="00D83FC6"/>
    <w:rsid w:val="00DD01CB"/>
    <w:rsid w:val="00E2452B"/>
    <w:rsid w:val="00E41D4C"/>
    <w:rsid w:val="00E645EC"/>
    <w:rsid w:val="00E7187F"/>
    <w:rsid w:val="00EE3F19"/>
    <w:rsid w:val="00F463FC"/>
    <w:rsid w:val="00F8472E"/>
    <w:rsid w:val="00F92A8F"/>
    <w:rsid w:val="00F97FF1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1546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cp:lastPrinted>2023-11-14T11:42:00Z</cp:lastPrinted>
  <dcterms:created xsi:type="dcterms:W3CDTF">2024-05-24T07:34:00Z</dcterms:created>
  <dcterms:modified xsi:type="dcterms:W3CDTF">2024-05-24T07:38:00Z</dcterms:modified>
</cp:coreProperties>
</file>