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8DF4" w14:textId="77777777" w:rsidR="00D978B6" w:rsidRPr="00470F70" w:rsidRDefault="00D978B6" w:rsidP="00685825">
      <w:pPr>
        <w:pStyle w:val="a4"/>
        <w:rPr>
          <w:rFonts w:ascii="Times New Roman" w:hAnsi="Times New Roman"/>
          <w:sz w:val="21"/>
          <w:szCs w:val="21"/>
        </w:rPr>
      </w:pPr>
      <w:bookmarkStart w:id="0" w:name="_Hlk137630175"/>
      <w:r w:rsidRPr="00470F70">
        <w:rPr>
          <w:rFonts w:ascii="Times New Roman" w:hAnsi="Times New Roman"/>
          <w:sz w:val="21"/>
          <w:szCs w:val="21"/>
        </w:rPr>
        <w:t>ПРОЕКТ</w:t>
      </w:r>
    </w:p>
    <w:p w14:paraId="2888A26F" w14:textId="252759B3" w:rsidR="00D978B6" w:rsidRPr="00470F70" w:rsidRDefault="00D978B6" w:rsidP="00685825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ДОГОВОР №___</w:t>
      </w:r>
    </w:p>
    <w:p w14:paraId="1CCC392B" w14:textId="77777777" w:rsidR="00D978B6" w:rsidRPr="00470F70" w:rsidRDefault="00D978B6" w:rsidP="00685825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уступки права требования (цессии)</w:t>
      </w:r>
    </w:p>
    <w:p w14:paraId="61B9ECFA" w14:textId="6F3CD7CD" w:rsidR="00D978B6" w:rsidRPr="00470F70" w:rsidRDefault="00D978B6" w:rsidP="00D978B6">
      <w:pPr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 xml:space="preserve">г. _________ </w:t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sz w:val="21"/>
          <w:szCs w:val="21"/>
          <w:lang w:val="ru-RU"/>
        </w:rPr>
        <w:tab/>
        <w:t xml:space="preserve">                    </w:t>
      </w:r>
      <w:r w:rsidR="008F0DF0">
        <w:rPr>
          <w:rFonts w:asciiTheme="minorHAnsi" w:hAnsiTheme="minorHAnsi" w:cs="Times New Roman"/>
          <w:sz w:val="21"/>
          <w:szCs w:val="21"/>
          <w:lang w:val="ru-RU"/>
        </w:rPr>
        <w:t xml:space="preserve">       </w:t>
      </w:r>
      <w:proofErr w:type="gramStart"/>
      <w:r w:rsidR="008F0DF0">
        <w:rPr>
          <w:rFonts w:asciiTheme="minorHAnsi" w:hAnsiTheme="minorHAnsi" w:cs="Times New Roman"/>
          <w:sz w:val="21"/>
          <w:szCs w:val="21"/>
          <w:lang w:val="ru-RU"/>
        </w:rPr>
        <w:t xml:space="preserve">   </w:t>
      </w:r>
      <w:r w:rsidRPr="00470F70">
        <w:rPr>
          <w:rFonts w:cs="Times New Roman"/>
          <w:sz w:val="21"/>
          <w:szCs w:val="21"/>
          <w:lang w:val="ru-RU"/>
        </w:rPr>
        <w:t>«</w:t>
      </w:r>
      <w:proofErr w:type="gramEnd"/>
      <w:r w:rsidRPr="00470F70">
        <w:rPr>
          <w:rFonts w:cs="Times New Roman"/>
          <w:sz w:val="21"/>
          <w:szCs w:val="21"/>
          <w:lang w:val="ru-RU"/>
        </w:rPr>
        <w:t xml:space="preserve">_____» __________ 202_ г. </w:t>
      </w:r>
    </w:p>
    <w:p w14:paraId="34C5222A" w14:textId="77777777" w:rsidR="00D978B6" w:rsidRPr="00470F70" w:rsidRDefault="00D978B6" w:rsidP="00D978B6">
      <w:pPr>
        <w:rPr>
          <w:rFonts w:cs="Times New Roman"/>
          <w:sz w:val="21"/>
          <w:szCs w:val="21"/>
          <w:lang w:val="ru-RU"/>
        </w:rPr>
      </w:pPr>
    </w:p>
    <w:p w14:paraId="09BC7BF4" w14:textId="77777777" w:rsidR="00D978B6" w:rsidRPr="00470F70" w:rsidRDefault="00D978B6" w:rsidP="00D978B6">
      <w:pPr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ab/>
      </w:r>
      <w:r w:rsidRPr="00470F70">
        <w:rPr>
          <w:rFonts w:cs="Times New Roman"/>
          <w:b/>
          <w:sz w:val="21"/>
          <w:szCs w:val="21"/>
          <w:lang w:val="ru-RU"/>
        </w:rPr>
        <w:t>Общество с ограниченной ответственностью «Оберон»</w:t>
      </w:r>
      <w:r w:rsidRPr="00470F70">
        <w:rPr>
          <w:rFonts w:cs="Times New Roman"/>
          <w:sz w:val="21"/>
          <w:szCs w:val="21"/>
          <w:lang w:val="ru-RU"/>
        </w:rPr>
        <w:t xml:space="preserve"> (ОГРН 1036405029099, ИНН 6450070344, 410028, г. Саратов, ул. Чернышевского, д. 153, офис 213)</w:t>
      </w:r>
      <w:r w:rsidRPr="00470F70">
        <w:rPr>
          <w:rStyle w:val="2"/>
          <w:rFonts w:eastAsia="Calibri"/>
          <w:sz w:val="21"/>
          <w:szCs w:val="21"/>
          <w:shd w:val="clear" w:color="auto" w:fill="FFFFFF"/>
          <w:lang w:val="ru-RU"/>
        </w:rPr>
        <w:t xml:space="preserve"> </w:t>
      </w:r>
      <w:r w:rsidRPr="00470F70">
        <w:rPr>
          <w:rFonts w:cs="Times New Roman"/>
          <w:sz w:val="21"/>
          <w:szCs w:val="21"/>
          <w:lang w:val="ru-RU"/>
        </w:rPr>
        <w:t>в лице конкурсного управляющего Гусева Сергея Николаевича</w:t>
      </w:r>
      <w:r w:rsidRPr="00470F70">
        <w:rPr>
          <w:rFonts w:cs="Times New Roman"/>
          <w:b/>
          <w:bCs/>
          <w:sz w:val="21"/>
          <w:szCs w:val="21"/>
          <w:lang w:val="ru-RU"/>
        </w:rPr>
        <w:t xml:space="preserve">, </w:t>
      </w:r>
      <w:r w:rsidRPr="00470F70">
        <w:rPr>
          <w:rFonts w:cs="Times New Roman"/>
          <w:sz w:val="21"/>
          <w:szCs w:val="21"/>
          <w:lang w:val="ru-RU"/>
        </w:rPr>
        <w:t xml:space="preserve">действующего на основании </w:t>
      </w:r>
      <w:r w:rsidRPr="00470F70">
        <w:rPr>
          <w:rFonts w:cs="Times New Roman"/>
          <w:color w:val="000000"/>
          <w:sz w:val="21"/>
          <w:szCs w:val="21"/>
          <w:lang w:val="ru-RU"/>
        </w:rPr>
        <w:t>Решения Арбитражного суда Саратовской области от 17.06.2021 г. по делу №А57-34913/2020</w:t>
      </w:r>
      <w:r w:rsidRPr="00470F70">
        <w:rPr>
          <w:rFonts w:cs="Times New Roman"/>
          <w:sz w:val="21"/>
          <w:szCs w:val="21"/>
          <w:lang w:val="ru-RU"/>
        </w:rPr>
        <w:t xml:space="preserve"> именуемый в дальнейшем «Цедент», с одной стороны, </w:t>
      </w:r>
    </w:p>
    <w:p w14:paraId="1EEBF930" w14:textId="77777777" w:rsidR="00D978B6" w:rsidRDefault="00D978B6" w:rsidP="00D978B6">
      <w:pPr>
        <w:jc w:val="both"/>
        <w:rPr>
          <w:rFonts w:asciiTheme="minorHAnsi" w:hAnsiTheme="minorHAnsi"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 xml:space="preserve">_______________________________________________________________________________,  именуемое в дальнейшем «Цессионарий», с другой стороны, на основании протокола №_____  о результатах торгов по продаже имущества ООО «Оберон» от ________20___ года, составили настоящий Договор о нижеследующем: </w:t>
      </w:r>
    </w:p>
    <w:p w14:paraId="0EECA39D" w14:textId="77777777" w:rsidR="0045491A" w:rsidRPr="0045491A" w:rsidRDefault="0045491A" w:rsidP="00D978B6">
      <w:pPr>
        <w:jc w:val="both"/>
        <w:rPr>
          <w:rFonts w:asciiTheme="minorHAnsi" w:hAnsiTheme="minorHAnsi" w:cs="Times New Roman"/>
          <w:sz w:val="21"/>
          <w:szCs w:val="21"/>
          <w:lang w:val="ru-RU"/>
        </w:rPr>
      </w:pPr>
    </w:p>
    <w:p w14:paraId="5DC36D18" w14:textId="77777777" w:rsidR="00D978B6" w:rsidRPr="00470F70" w:rsidRDefault="00D978B6" w:rsidP="00D978B6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t xml:space="preserve">1. Предмет Договора </w:t>
      </w:r>
    </w:p>
    <w:p w14:paraId="2D3D1693" w14:textId="77777777" w:rsidR="00D978B6" w:rsidRPr="00470F70" w:rsidRDefault="00D978B6" w:rsidP="00D978B6">
      <w:pPr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ab/>
        <w:t>1.1. По настоящему Договору Цедент передает Цессионарию, а Цессионарий обязуется принять и оплатить, в соответствии с условиями настоящего договора следующее имущество (права):</w:t>
      </w:r>
    </w:p>
    <w:p w14:paraId="1B97CB9D" w14:textId="77777777" w:rsidR="00D978B6" w:rsidRPr="00470F70" w:rsidRDefault="00D978B6" w:rsidP="00D978B6">
      <w:pPr>
        <w:pStyle w:val="ConsCell"/>
        <w:widowControl/>
        <w:snapToGrid w:val="0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470F70">
        <w:rPr>
          <w:rFonts w:ascii="Times New Roman" w:hAnsi="Times New Roman" w:cs="Times New Roman"/>
          <w:sz w:val="21"/>
          <w:szCs w:val="21"/>
        </w:rPr>
        <w:t>Наименование имущества (права требования): ___________</w:t>
      </w:r>
    </w:p>
    <w:p w14:paraId="296B0115" w14:textId="77777777" w:rsidR="00D978B6" w:rsidRPr="00470F70" w:rsidRDefault="00D978B6" w:rsidP="00D978B6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Настоящим Цедент подтверждает, что имеющиеся у него права требования, являющиеся предметом настоящего Договора, не являются предметом каких-либо споров, находящихся на рассмотрении судов, иным образом не обременены и Цедент обладает правом на их передачу (уступку).</w:t>
      </w:r>
    </w:p>
    <w:p w14:paraId="09153B34" w14:textId="77777777" w:rsidR="00D978B6" w:rsidRPr="00470F70" w:rsidRDefault="00D978B6" w:rsidP="00D978B6">
      <w:pPr>
        <w:widowControl w:val="0"/>
        <w:numPr>
          <w:ilvl w:val="1"/>
          <w:numId w:val="1"/>
        </w:numPr>
        <w:suppressAutoHyphens/>
        <w:ind w:left="30" w:firstLine="675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Настоящим Цессионарий подтверждает, что уведомлен о том, что размер права требования дебиторской задолженности, указанный в п. 1.1 настоящего договора, может быть изменен в связи с погашением должником долга.</w:t>
      </w:r>
    </w:p>
    <w:p w14:paraId="0E8CF2B1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 xml:space="preserve">1.4. Имущество продается на основании Федерального закона «О несостоятельности (банкротстве)» № 127-ФЗ от 26.10.2002 г. </w:t>
      </w:r>
    </w:p>
    <w:p w14:paraId="504717A3" w14:textId="77777777" w:rsidR="00D978B6" w:rsidRPr="00470F70" w:rsidRDefault="00D978B6" w:rsidP="00D978B6">
      <w:pPr>
        <w:jc w:val="center"/>
        <w:rPr>
          <w:rFonts w:cs="Times New Roman"/>
          <w:bCs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t>2. Права и обязанности Сторон</w:t>
      </w:r>
    </w:p>
    <w:p w14:paraId="5262AFEA" w14:textId="77777777" w:rsidR="00D978B6" w:rsidRPr="008E4496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bCs/>
          <w:sz w:val="21"/>
          <w:szCs w:val="21"/>
          <w:lang w:val="ru-RU"/>
        </w:rPr>
        <w:t>2.1.</w:t>
      </w:r>
      <w:r w:rsidRPr="00470F70">
        <w:rPr>
          <w:rFonts w:cs="Times New Roman"/>
          <w:sz w:val="21"/>
          <w:szCs w:val="21"/>
          <w:lang w:val="ru-RU"/>
        </w:rPr>
        <w:t xml:space="preserve"> Цедент обязан передать Цессионарию все имеющиеся у Цедента документы, удостоверяющие право требования, указанное в п. 1.1 настоящего Договора по акту приема-передачи (Приложение №1 к настоящему </w:t>
      </w:r>
      <w:r w:rsidRPr="008E4496">
        <w:rPr>
          <w:rFonts w:cs="Times New Roman"/>
          <w:sz w:val="21"/>
          <w:szCs w:val="21"/>
          <w:lang w:val="ru-RU"/>
        </w:rPr>
        <w:t>Договору), в течение 30 дней с момента полной оплаты суммы договора.</w:t>
      </w:r>
    </w:p>
    <w:p w14:paraId="2F038CD5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2.2. Цедент обязан также сообщить Цессионарию любые иные сведения, имеющие существенное значение для реализации последним в дальнейшем своих прав кредитора.</w:t>
      </w:r>
    </w:p>
    <w:p w14:paraId="363EA5A4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2.3. За уступаемые права (требования) Цессионарий обязан выплатить Цеденту денежные средства в сумме, указанной в п. 3.1 настоящего Договора.</w:t>
      </w:r>
    </w:p>
    <w:p w14:paraId="1C654B63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</w:p>
    <w:p w14:paraId="7509E164" w14:textId="77777777" w:rsidR="00D978B6" w:rsidRPr="00470F70" w:rsidRDefault="00D978B6" w:rsidP="00D978B6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t>3. Сумма договора и порядок оплаты</w:t>
      </w:r>
    </w:p>
    <w:p w14:paraId="17189DA9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 xml:space="preserve">3.1. Стоимость </w:t>
      </w:r>
      <w:r w:rsidRPr="00470F70">
        <w:rPr>
          <w:rFonts w:cs="Times New Roman"/>
          <w:bCs/>
          <w:sz w:val="21"/>
          <w:szCs w:val="21"/>
          <w:lang w:val="ru-RU"/>
        </w:rPr>
        <w:t>уступаемых прав (требований),</w:t>
      </w:r>
      <w:r w:rsidRPr="00470F70">
        <w:rPr>
          <w:rFonts w:cs="Times New Roman"/>
          <w:sz w:val="21"/>
          <w:szCs w:val="21"/>
          <w:lang w:val="ru-RU"/>
        </w:rPr>
        <w:t xml:space="preserve"> указанных в п. 1.1. настоящего Договора, составляет </w:t>
      </w:r>
      <w:r w:rsidRPr="00470F70">
        <w:rPr>
          <w:rFonts w:eastAsia="Batang" w:cs="Times New Roman"/>
          <w:color w:val="000000"/>
          <w:sz w:val="21"/>
          <w:szCs w:val="21"/>
          <w:lang w:val="ru-RU"/>
        </w:rPr>
        <w:t>____________________</w:t>
      </w:r>
      <w:r w:rsidRPr="00470F70">
        <w:rPr>
          <w:rFonts w:eastAsia="Batang" w:cs="Times New Roman"/>
          <w:color w:val="333333"/>
          <w:sz w:val="21"/>
          <w:szCs w:val="21"/>
          <w:lang w:val="ru-RU"/>
        </w:rPr>
        <w:t xml:space="preserve"> </w:t>
      </w:r>
      <w:r w:rsidRPr="00470F70">
        <w:rPr>
          <w:rFonts w:cs="Times New Roman"/>
          <w:sz w:val="21"/>
          <w:szCs w:val="21"/>
          <w:lang w:val="ru-RU"/>
        </w:rPr>
        <w:t>(_______________________________) рублей ____ копеек</w:t>
      </w:r>
      <w:r w:rsidRPr="00470F70">
        <w:rPr>
          <w:rFonts w:cs="Times New Roman"/>
          <w:b/>
          <w:sz w:val="21"/>
          <w:szCs w:val="21"/>
          <w:lang w:val="ru-RU"/>
        </w:rPr>
        <w:t xml:space="preserve">, </w:t>
      </w:r>
      <w:r w:rsidRPr="00470F70">
        <w:rPr>
          <w:rFonts w:cs="Times New Roman"/>
          <w:sz w:val="21"/>
          <w:szCs w:val="21"/>
          <w:lang w:val="ru-RU"/>
        </w:rPr>
        <w:t>НДС не облагается в соответствии с пунктом 15 части 2 статьи 146 Налогового кодекса Российской Федерации.</w:t>
      </w:r>
    </w:p>
    <w:p w14:paraId="26651844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3.2. Задаток в сумме 10% от стоимости Имущества, указанной в п. 3.1 договора, перечисленный Покупателем по Договору о задатке № __ от «__» ________ 202__ г., засчитывается в счет оплаты Имущества.</w:t>
      </w:r>
    </w:p>
    <w:p w14:paraId="0F60A134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3.3. За вычетом суммы задатка Цессионарий должен уплатить стоимость Имущества, указанную в п. 3.1 договора, в течение 30 (тридцати) календарных дней с даты подписания настоящего договора. Оплата производится на специальный банковский счет ООО «Оберон», указанный в п.7 настоящего Договора.</w:t>
      </w:r>
    </w:p>
    <w:p w14:paraId="0914F9B9" w14:textId="77777777" w:rsidR="00D978B6" w:rsidRPr="00470F70" w:rsidRDefault="00D978B6" w:rsidP="00D978B6">
      <w:pPr>
        <w:shd w:val="clear" w:color="auto" w:fill="FFFFFF"/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 xml:space="preserve">3.4. </w:t>
      </w:r>
      <w:r w:rsidRPr="00470F70">
        <w:rPr>
          <w:rFonts w:cs="Times New Roman"/>
          <w:sz w:val="21"/>
          <w:szCs w:val="21"/>
          <w:lang w:val="x-none"/>
        </w:rPr>
        <w:t xml:space="preserve">Моментом оплаты считается день зачисления на </w:t>
      </w:r>
      <w:r w:rsidRPr="00470F70">
        <w:rPr>
          <w:rFonts w:cs="Times New Roman"/>
          <w:sz w:val="21"/>
          <w:szCs w:val="21"/>
          <w:lang w:val="ru-RU"/>
        </w:rPr>
        <w:t>специальный банковский счет Цедента</w:t>
      </w:r>
      <w:r w:rsidRPr="00470F70">
        <w:rPr>
          <w:rFonts w:cs="Times New Roman"/>
          <w:sz w:val="21"/>
          <w:szCs w:val="21"/>
          <w:lang w:val="x-none"/>
        </w:rPr>
        <w:t xml:space="preserve"> денежных средств.</w:t>
      </w:r>
      <w:r w:rsidRPr="00470F70">
        <w:rPr>
          <w:rFonts w:cs="Times New Roman"/>
          <w:sz w:val="21"/>
          <w:szCs w:val="21"/>
          <w:lang w:val="ru-RU"/>
        </w:rPr>
        <w:t xml:space="preserve"> Факт оплаты Имущества удостоверяется выпиской с указанного в п.7 настоящего Договора счета, подтверждающей поступление денежных средств в счет оплаты Имущества.</w:t>
      </w:r>
    </w:p>
    <w:p w14:paraId="04BCD9AB" w14:textId="77777777" w:rsidR="00D978B6" w:rsidRPr="00470F70" w:rsidRDefault="00D978B6" w:rsidP="00D978B6">
      <w:pPr>
        <w:rPr>
          <w:rFonts w:cs="Times New Roman"/>
          <w:b/>
          <w:bCs/>
          <w:sz w:val="21"/>
          <w:szCs w:val="21"/>
          <w:lang w:val="ru-RU"/>
        </w:rPr>
      </w:pPr>
    </w:p>
    <w:p w14:paraId="5BF73615" w14:textId="77777777" w:rsidR="00D978B6" w:rsidRPr="00470F70" w:rsidRDefault="00D978B6" w:rsidP="00D978B6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t>4. Ответственность сторон</w:t>
      </w:r>
    </w:p>
    <w:p w14:paraId="35E2AFFA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4.1.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5485D652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4.2.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Стороны договорились, что не поступление денежных средств в счет оплаты уступаемых прав (тре</w:t>
      </w:r>
      <w:r w:rsidRPr="00154B84">
        <w:rPr>
          <w:rFonts w:cs="Times New Roman"/>
          <w:sz w:val="21"/>
          <w:szCs w:val="21"/>
          <w:lang w:val="ru-RU"/>
        </w:rPr>
        <w:t>бований) в сумме и в сроки, указанные в п. 3.1 и 3.3 настоящего Договора, считается отказом Цессионария от</w:t>
      </w:r>
      <w:r w:rsidRPr="008E4496">
        <w:rPr>
          <w:rFonts w:cs="Times New Roman"/>
          <w:sz w:val="21"/>
          <w:szCs w:val="21"/>
          <w:lang w:val="ru-RU"/>
        </w:rPr>
        <w:t xml:space="preserve"> </w:t>
      </w:r>
      <w:r w:rsidRPr="00470F70">
        <w:rPr>
          <w:rFonts w:cs="Times New Roman"/>
          <w:sz w:val="21"/>
          <w:szCs w:val="21"/>
          <w:lang w:val="ru-RU"/>
        </w:rPr>
        <w:t xml:space="preserve">исполнения обязательств по оплате. В этом случае Цедент вправе отказаться от исполнения своих обязательств по настоящему Договору, письменно уведомив Цессионария о расторжении настоящего Договора. </w:t>
      </w:r>
    </w:p>
    <w:p w14:paraId="2D7BF316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Настоящий Договор считается расторгнутым с даты направления Цедентом указанного уведомления, при этом Цессионарий теряет право на получение уступаемых прав требований. В данном случае оформление Сторонами дополнительного соглашения о расторжении настоящего Договора не требуется.</w:t>
      </w:r>
    </w:p>
    <w:p w14:paraId="07297108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4.3.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В случае, если Цессионарий отказывается от принятия Имущества, то настоящий Договор считается расторгнутым с момента уведомления Цессионарием Цедента об отказе в получении Имущества, при этом Цессионарий выплачивает Цеденту штраф в размере внесенного задатка.</w:t>
      </w:r>
    </w:p>
    <w:p w14:paraId="5BE1F1CF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В предусмотренном настоящим пунктом случае Цессионарию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Цессионарием штрафа за неисполнение обязанности по принятию Имущества.</w:t>
      </w:r>
    </w:p>
    <w:p w14:paraId="06066AFE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</w:p>
    <w:p w14:paraId="3F434F1E" w14:textId="77777777" w:rsidR="00D978B6" w:rsidRPr="00470F70" w:rsidRDefault="00D978B6" w:rsidP="00D978B6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lastRenderedPageBreak/>
        <w:t>5. Прочие условия</w:t>
      </w:r>
    </w:p>
    <w:p w14:paraId="143EF842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5.1.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Переход прав требования к Цессионарию осуществляется только после полной оплаты прав требования.</w:t>
      </w:r>
    </w:p>
    <w:p w14:paraId="4EC6C4F5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5.2. После уступки Цессионарию денежных требований, являющихся предметом настоящего Договора, Цедент не отвечает перед Цессионарием за неисполнение или ненадлежащее исполнение Должником своих обязательств.</w:t>
      </w:r>
    </w:p>
    <w:p w14:paraId="3A7EC1B2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</w:t>
      </w:r>
      <w:proofErr w:type="gramStart"/>
      <w:r w:rsidRPr="00470F70">
        <w:rPr>
          <w:rFonts w:cs="Times New Roman"/>
          <w:sz w:val="21"/>
          <w:szCs w:val="21"/>
          <w:lang w:val="ru-RU"/>
        </w:rPr>
        <w:t>3.Цессионарий</w:t>
      </w:r>
      <w:proofErr w:type="gramEnd"/>
      <w:r w:rsidRPr="00470F70">
        <w:rPr>
          <w:rFonts w:cs="Times New Roman"/>
          <w:sz w:val="21"/>
          <w:szCs w:val="21"/>
          <w:lang w:val="ru-RU"/>
        </w:rPr>
        <w:t xml:space="preserve"> вправе осуществить последующую уступку денежных требований, приобретенных им по настоящему Договору.</w:t>
      </w:r>
    </w:p>
    <w:p w14:paraId="2BD9A993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5.4. Настоящий Договор вступает в силу с момента его подписания и прекращает свое действие при:</w:t>
      </w:r>
    </w:p>
    <w:p w14:paraId="584B330F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- надлежащем исполнении Сторонами своих обязательств;</w:t>
      </w:r>
    </w:p>
    <w:p w14:paraId="57F2AB4D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- расторжении в предусмотренных законодательством Российской Федерации и настоящим Договором случаях;</w:t>
      </w:r>
    </w:p>
    <w:p w14:paraId="13A2958C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- в иных случаях, предусмотренных законодательством Российской Федерации.</w:t>
      </w:r>
    </w:p>
    <w:p w14:paraId="5F4FD6E7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5.5.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4F43ADB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5.6.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Все уведомления и сообщения должны направляться в письменной форме.</w:t>
      </w:r>
    </w:p>
    <w:p w14:paraId="78829C5A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5.7.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45B51CC2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5.8.</w:t>
      </w:r>
      <w:r w:rsidRPr="00470F70">
        <w:rPr>
          <w:rFonts w:cs="Times New Roman"/>
          <w:sz w:val="21"/>
          <w:szCs w:val="21"/>
        </w:rPr>
        <w:t> </w:t>
      </w:r>
      <w:r w:rsidRPr="00470F70">
        <w:rPr>
          <w:rFonts w:cs="Times New Roman"/>
          <w:sz w:val="21"/>
          <w:szCs w:val="21"/>
          <w:lang w:val="ru-RU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14:paraId="501D2640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Споры и разногласия, которые Стороны не смогли урегулировать путем переговоров, подлежат разрешению в соответствии с действующим законодательством Российской Федерации в Арбитражном суде Саратовской области.</w:t>
      </w:r>
    </w:p>
    <w:p w14:paraId="0951550C" w14:textId="77777777" w:rsidR="00D978B6" w:rsidRPr="00470F70" w:rsidRDefault="00D978B6" w:rsidP="00D978B6">
      <w:pPr>
        <w:jc w:val="center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t>6. Заключительные положения</w:t>
      </w:r>
    </w:p>
    <w:p w14:paraId="10386123" w14:textId="77777777" w:rsidR="00D978B6" w:rsidRPr="00470F70" w:rsidRDefault="00D978B6" w:rsidP="00D978B6">
      <w:pPr>
        <w:ind w:firstLine="709"/>
        <w:jc w:val="both"/>
        <w:rPr>
          <w:rFonts w:cs="Times New Roman"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6.1. Все дополнения и изменения к настоящему Договору должны быть составлены в письменной форме, подписаны обеими сторонами.</w:t>
      </w:r>
    </w:p>
    <w:p w14:paraId="5DF342E5" w14:textId="77777777" w:rsidR="00D978B6" w:rsidRPr="00470F70" w:rsidRDefault="00D978B6" w:rsidP="00D978B6">
      <w:pPr>
        <w:ind w:firstLine="709"/>
        <w:jc w:val="both"/>
        <w:rPr>
          <w:rFonts w:cs="Times New Roman"/>
          <w:b/>
          <w:bCs/>
          <w:sz w:val="21"/>
          <w:szCs w:val="21"/>
          <w:lang w:val="ru-RU"/>
        </w:rPr>
      </w:pPr>
      <w:r w:rsidRPr="00470F70">
        <w:rPr>
          <w:rFonts w:cs="Times New Roman"/>
          <w:sz w:val="21"/>
          <w:szCs w:val="21"/>
          <w:lang w:val="ru-RU"/>
        </w:rPr>
        <w:t>6.2.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585A3A75" w14:textId="77777777" w:rsidR="00D978B6" w:rsidRPr="00470F70" w:rsidRDefault="00D978B6" w:rsidP="00D978B6">
      <w:pPr>
        <w:jc w:val="center"/>
        <w:rPr>
          <w:rFonts w:cs="Times New Roman"/>
          <w:b/>
          <w:bCs/>
          <w:sz w:val="21"/>
          <w:szCs w:val="21"/>
          <w:lang w:val="ru-RU"/>
        </w:rPr>
      </w:pPr>
    </w:p>
    <w:p w14:paraId="18819098" w14:textId="77777777" w:rsidR="00D978B6" w:rsidRDefault="00D978B6" w:rsidP="00D978B6">
      <w:pPr>
        <w:jc w:val="center"/>
        <w:rPr>
          <w:rFonts w:asciiTheme="minorHAnsi" w:hAnsiTheme="minorHAnsi" w:cs="Times New Roman"/>
          <w:b/>
          <w:bCs/>
          <w:sz w:val="21"/>
          <w:szCs w:val="21"/>
          <w:lang w:val="ru-RU"/>
        </w:rPr>
      </w:pPr>
      <w:r w:rsidRPr="00470F70">
        <w:rPr>
          <w:rFonts w:cs="Times New Roman"/>
          <w:b/>
          <w:bCs/>
          <w:sz w:val="21"/>
          <w:szCs w:val="21"/>
          <w:lang w:val="ru-RU"/>
        </w:rPr>
        <w:t>7. Место нахождения и банковские реквизиты Сторон</w:t>
      </w:r>
    </w:p>
    <w:p w14:paraId="5F42CE0D" w14:textId="77777777" w:rsidR="0010665E" w:rsidRPr="0010665E" w:rsidRDefault="0010665E" w:rsidP="00D978B6">
      <w:pPr>
        <w:jc w:val="center"/>
        <w:rPr>
          <w:rFonts w:asciiTheme="minorHAnsi" w:hAnsiTheme="minorHAnsi" w:cs="Times New Roman"/>
          <w:b/>
          <w:bCs/>
          <w:sz w:val="21"/>
          <w:szCs w:val="21"/>
          <w:lang w:val="ru-RU"/>
        </w:rPr>
      </w:pPr>
    </w:p>
    <w:tbl>
      <w:tblPr>
        <w:tblW w:w="1098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2"/>
        <w:gridCol w:w="525"/>
        <w:gridCol w:w="709"/>
        <w:gridCol w:w="3695"/>
        <w:gridCol w:w="525"/>
        <w:gridCol w:w="709"/>
      </w:tblGrid>
      <w:tr w:rsidR="00D978B6" w:rsidRPr="00470F70" w14:paraId="53835DC3" w14:textId="77777777" w:rsidTr="00D2632B">
        <w:trPr>
          <w:gridAfter w:val="2"/>
          <w:wAfter w:w="1234" w:type="dxa"/>
          <w:trHeight w:hRule="exact" w:val="306"/>
        </w:trPr>
        <w:tc>
          <w:tcPr>
            <w:tcW w:w="4822" w:type="dxa"/>
            <w:shd w:val="clear" w:color="auto" w:fill="FFFFFF"/>
          </w:tcPr>
          <w:p w14:paraId="3D94D4E3" w14:textId="77777777" w:rsidR="00D978B6" w:rsidRPr="00470F70" w:rsidRDefault="00D978B6" w:rsidP="00FE78EF">
            <w:pPr>
              <w:jc w:val="center"/>
              <w:rPr>
                <w:rFonts w:cs="Times New Roman"/>
                <w:b/>
                <w:bCs/>
                <w:sz w:val="21"/>
                <w:szCs w:val="21"/>
              </w:rPr>
            </w:pPr>
            <w:proofErr w:type="spellStart"/>
            <w:r w:rsidRPr="00470F70">
              <w:rPr>
                <w:rFonts w:cs="Times New Roman"/>
                <w:b/>
                <w:bCs/>
                <w:sz w:val="21"/>
                <w:szCs w:val="21"/>
              </w:rPr>
              <w:t>Цедент</w:t>
            </w:r>
            <w:proofErr w:type="spellEnd"/>
          </w:p>
        </w:tc>
        <w:tc>
          <w:tcPr>
            <w:tcW w:w="4929" w:type="dxa"/>
            <w:gridSpan w:val="3"/>
            <w:shd w:val="clear" w:color="auto" w:fill="FFFFFF"/>
          </w:tcPr>
          <w:p w14:paraId="11B7CEC0" w14:textId="77777777" w:rsidR="00D978B6" w:rsidRPr="00470F70" w:rsidRDefault="00D978B6" w:rsidP="00FE78EF">
            <w:pPr>
              <w:jc w:val="center"/>
              <w:rPr>
                <w:rFonts w:cs="Times New Roman"/>
                <w:sz w:val="21"/>
                <w:szCs w:val="21"/>
              </w:rPr>
            </w:pPr>
            <w:proofErr w:type="spellStart"/>
            <w:r w:rsidRPr="00470F70">
              <w:rPr>
                <w:rFonts w:cs="Times New Roman"/>
                <w:b/>
                <w:bCs/>
                <w:sz w:val="21"/>
                <w:szCs w:val="21"/>
              </w:rPr>
              <w:t>Цессионарий</w:t>
            </w:r>
            <w:proofErr w:type="spellEnd"/>
          </w:p>
        </w:tc>
      </w:tr>
      <w:tr w:rsidR="00D978B6" w:rsidRPr="00470F70" w14:paraId="0FEA8132" w14:textId="77777777" w:rsidTr="00D2632B">
        <w:trPr>
          <w:trHeight w:hRule="exact" w:val="3180"/>
        </w:trPr>
        <w:tc>
          <w:tcPr>
            <w:tcW w:w="6056" w:type="dxa"/>
            <w:gridSpan w:val="3"/>
            <w:shd w:val="clear" w:color="auto" w:fill="FFFFFF"/>
          </w:tcPr>
          <w:tbl>
            <w:tblPr>
              <w:tblW w:w="5829" w:type="dxa"/>
              <w:tblInd w:w="4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829"/>
            </w:tblGrid>
            <w:tr w:rsidR="00D978B6" w:rsidRPr="00470F70" w14:paraId="4F3D6542" w14:textId="77777777" w:rsidTr="009A3B96">
              <w:trPr>
                <w:trHeight w:val="3957"/>
              </w:trPr>
              <w:tc>
                <w:tcPr>
                  <w:tcW w:w="5829" w:type="dxa"/>
                  <w:shd w:val="clear" w:color="auto" w:fill="FFFFFF"/>
                </w:tcPr>
                <w:p w14:paraId="290DD234" w14:textId="7AF86AAF" w:rsidR="00D978B6" w:rsidRPr="00470F70" w:rsidRDefault="00D978B6" w:rsidP="00FE78EF">
                  <w:pPr>
                    <w:ind w:right="11"/>
                    <w:rPr>
                      <w:rFonts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b/>
                      <w:bCs/>
                      <w:sz w:val="21"/>
                      <w:szCs w:val="21"/>
                      <w:lang w:val="ru-RU"/>
                    </w:rPr>
                    <w:t xml:space="preserve">Общество с ограниченной ответственностью «Оберон» </w:t>
                  </w:r>
                </w:p>
                <w:p w14:paraId="1245DF26" w14:textId="77777777" w:rsidR="00D978B6" w:rsidRPr="00470F70" w:rsidRDefault="00D978B6" w:rsidP="00FE78EF">
                  <w:pPr>
                    <w:rPr>
                      <w:rFonts w:cs="Times New Roman"/>
                      <w:b/>
                      <w:bCs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b/>
                      <w:bCs/>
                      <w:sz w:val="21"/>
                      <w:szCs w:val="21"/>
                      <w:lang w:val="ru-RU"/>
                    </w:rPr>
                    <w:t>ОГРН</w:t>
                  </w: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 xml:space="preserve"> 1036405029099</w:t>
                  </w:r>
                </w:p>
                <w:p w14:paraId="1D8E6882" w14:textId="77777777" w:rsidR="00D978B6" w:rsidRPr="00470F70" w:rsidRDefault="00D978B6" w:rsidP="00FE78EF">
                  <w:pPr>
                    <w:rPr>
                      <w:rFonts w:cs="Times New Roman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b/>
                      <w:bCs/>
                      <w:sz w:val="21"/>
                      <w:szCs w:val="21"/>
                      <w:lang w:val="ru-RU"/>
                    </w:rPr>
                    <w:t>ИНН</w:t>
                  </w: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 xml:space="preserve"> 6450070344</w:t>
                  </w:r>
                </w:p>
                <w:p w14:paraId="2E2CD314" w14:textId="6A4F6541" w:rsidR="00D978B6" w:rsidRPr="00470F70" w:rsidRDefault="00D978B6" w:rsidP="00FE78EF">
                  <w:pPr>
                    <w:rPr>
                      <w:rFonts w:cs="Times New Roman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>410028, г. Саратов, ул. Чернышевского, д. 153, офис 213</w:t>
                  </w:r>
                </w:p>
                <w:p w14:paraId="04D940E7" w14:textId="77777777" w:rsidR="00D2632B" w:rsidRDefault="00D978B6" w:rsidP="00FE78EF">
                  <w:pPr>
                    <w:jc w:val="both"/>
                    <w:rPr>
                      <w:rFonts w:asciiTheme="minorHAnsi" w:hAnsiTheme="minorHAnsi" w:cs="Times New Roman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 xml:space="preserve">р/с </w:t>
                  </w:r>
                  <w:r w:rsidRPr="00470F70">
                    <w:rPr>
                      <w:rFonts w:cs="Times New Roman"/>
                      <w:color w:val="000000"/>
                      <w:sz w:val="21"/>
                      <w:szCs w:val="21"/>
                      <w:lang w:val="ru-RU"/>
                    </w:rPr>
                    <w:t xml:space="preserve">40702810012040672966 </w:t>
                  </w: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 xml:space="preserve">в Филиале «Корпоративный» </w:t>
                  </w:r>
                </w:p>
                <w:p w14:paraId="0E6EEF97" w14:textId="753B73E0" w:rsidR="00D978B6" w:rsidRPr="00470F70" w:rsidRDefault="00D978B6" w:rsidP="00FE78EF">
                  <w:pPr>
                    <w:jc w:val="both"/>
                    <w:rPr>
                      <w:rFonts w:cs="Times New Roman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>ПАО «Совкомбанк»</w:t>
                  </w:r>
                  <w:r w:rsidRPr="00267ACF">
                    <w:rPr>
                      <w:sz w:val="21"/>
                      <w:szCs w:val="21"/>
                      <w:lang w:val="ru-RU"/>
                    </w:rPr>
                    <w:t xml:space="preserve"> </w:t>
                  </w: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>г. Москва</w:t>
                  </w:r>
                </w:p>
                <w:p w14:paraId="50EA2861" w14:textId="77777777" w:rsidR="00D978B6" w:rsidRPr="00470F70" w:rsidRDefault="00D978B6" w:rsidP="00FE78EF">
                  <w:pPr>
                    <w:jc w:val="both"/>
                    <w:rPr>
                      <w:rFonts w:cs="Times New Roman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>ИНН получателя 6450070344</w:t>
                  </w:r>
                </w:p>
                <w:p w14:paraId="421BF7BE" w14:textId="77777777" w:rsidR="00D978B6" w:rsidRPr="00470F70" w:rsidRDefault="00D978B6" w:rsidP="00FE78EF">
                  <w:pPr>
                    <w:snapToGrid w:val="0"/>
                    <w:jc w:val="both"/>
                    <w:rPr>
                      <w:rFonts w:cs="Times New Roman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>КПП 645001001</w:t>
                  </w:r>
                </w:p>
                <w:p w14:paraId="45FBFA15" w14:textId="77777777" w:rsidR="00D978B6" w:rsidRPr="00470F70" w:rsidRDefault="00D978B6" w:rsidP="00FE78EF">
                  <w:pPr>
                    <w:jc w:val="both"/>
                    <w:rPr>
                      <w:rFonts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sz w:val="21"/>
                      <w:szCs w:val="21"/>
                      <w:lang w:val="ru-RU"/>
                    </w:rPr>
                    <w:t>БИК 044525360</w:t>
                  </w:r>
                </w:p>
                <w:p w14:paraId="6EB5CB19" w14:textId="77777777" w:rsidR="00D978B6" w:rsidRPr="00470F70" w:rsidRDefault="00D978B6" w:rsidP="00FE78EF">
                  <w:pPr>
                    <w:snapToGrid w:val="0"/>
                    <w:jc w:val="both"/>
                    <w:rPr>
                      <w:rFonts w:cs="Times New Roman"/>
                      <w:color w:val="000000"/>
                      <w:sz w:val="21"/>
                      <w:szCs w:val="21"/>
                      <w:lang w:val="ru-RU"/>
                    </w:rPr>
                  </w:pPr>
                  <w:r w:rsidRPr="00470F70">
                    <w:rPr>
                      <w:rFonts w:cs="Times New Roman"/>
                      <w:color w:val="000000"/>
                      <w:sz w:val="21"/>
                      <w:szCs w:val="21"/>
                      <w:lang w:val="ru-RU"/>
                    </w:rPr>
                    <w:t>к/с 30101810445250000360</w:t>
                  </w:r>
                </w:p>
              </w:tc>
            </w:tr>
          </w:tbl>
          <w:p w14:paraId="01627377" w14:textId="77777777" w:rsidR="00D978B6" w:rsidRPr="00470F70" w:rsidRDefault="00D978B6" w:rsidP="00FE78EF">
            <w:pPr>
              <w:rPr>
                <w:rFonts w:cs="Times New Roman"/>
                <w:sz w:val="21"/>
                <w:szCs w:val="21"/>
                <w:lang w:val="ru-RU"/>
              </w:rPr>
            </w:pPr>
          </w:p>
        </w:tc>
        <w:tc>
          <w:tcPr>
            <w:tcW w:w="4929" w:type="dxa"/>
            <w:gridSpan w:val="3"/>
            <w:shd w:val="clear" w:color="auto" w:fill="FFFFFF"/>
          </w:tcPr>
          <w:p w14:paraId="38F45195" w14:textId="77777777" w:rsidR="00D978B6" w:rsidRPr="00470F70" w:rsidRDefault="00D978B6" w:rsidP="00FE78EF">
            <w:pPr>
              <w:jc w:val="both"/>
              <w:rPr>
                <w:rFonts w:cs="Times New Roman"/>
                <w:sz w:val="21"/>
                <w:szCs w:val="21"/>
                <w:lang w:val="ru-RU"/>
              </w:rPr>
            </w:pPr>
          </w:p>
        </w:tc>
      </w:tr>
      <w:tr w:rsidR="00D978B6" w:rsidRPr="00470F70" w14:paraId="5CA25C3D" w14:textId="77777777" w:rsidTr="00D2632B">
        <w:trPr>
          <w:gridAfter w:val="1"/>
          <w:wAfter w:w="709" w:type="dxa"/>
          <w:trHeight w:hRule="exact" w:val="1085"/>
        </w:trPr>
        <w:tc>
          <w:tcPr>
            <w:tcW w:w="5347" w:type="dxa"/>
            <w:gridSpan w:val="2"/>
            <w:shd w:val="clear" w:color="auto" w:fill="FFFFFF"/>
          </w:tcPr>
          <w:p w14:paraId="326B25B8" w14:textId="77777777" w:rsidR="00D978B6" w:rsidRPr="00470F70" w:rsidRDefault="00D978B6" w:rsidP="00FE78EF">
            <w:pPr>
              <w:rPr>
                <w:rFonts w:cs="Times New Roman"/>
                <w:sz w:val="21"/>
                <w:szCs w:val="21"/>
                <w:lang w:val="ru-RU"/>
              </w:rPr>
            </w:pPr>
            <w:r w:rsidRPr="00470F70">
              <w:rPr>
                <w:rFonts w:cs="Times New Roman"/>
                <w:b/>
                <w:bCs/>
                <w:sz w:val="21"/>
                <w:szCs w:val="21"/>
                <w:lang w:val="ru-RU"/>
              </w:rPr>
              <w:t>Конкурсный управляющий</w:t>
            </w:r>
            <w:r w:rsidRPr="00470F70">
              <w:rPr>
                <w:rFonts w:cs="Times New Roman"/>
                <w:sz w:val="21"/>
                <w:szCs w:val="21"/>
                <w:lang w:val="ru-RU"/>
              </w:rPr>
              <w:t xml:space="preserve"> </w:t>
            </w:r>
          </w:p>
          <w:p w14:paraId="5392D36B" w14:textId="77777777" w:rsidR="00D978B6" w:rsidRPr="00470F70" w:rsidRDefault="00D978B6" w:rsidP="00FE78EF">
            <w:pPr>
              <w:rPr>
                <w:rFonts w:cs="Times New Roman"/>
                <w:sz w:val="21"/>
                <w:szCs w:val="21"/>
                <w:lang w:val="ru-RU"/>
              </w:rPr>
            </w:pPr>
            <w:r w:rsidRPr="00470F70">
              <w:rPr>
                <w:rFonts w:cs="Times New Roman"/>
                <w:b/>
                <w:bCs/>
                <w:sz w:val="21"/>
                <w:szCs w:val="21"/>
                <w:lang w:val="ru-RU"/>
              </w:rPr>
              <w:t>___________________________ С.Н. Гусев</w:t>
            </w:r>
          </w:p>
          <w:p w14:paraId="42C585F7" w14:textId="77777777" w:rsidR="00D978B6" w:rsidRPr="00470F70" w:rsidRDefault="00D978B6" w:rsidP="00FE78EF">
            <w:pPr>
              <w:rPr>
                <w:rFonts w:cs="Times New Roman"/>
                <w:sz w:val="21"/>
                <w:szCs w:val="21"/>
                <w:lang w:val="ru-RU"/>
              </w:rPr>
            </w:pPr>
            <w:proofErr w:type="spellStart"/>
            <w:r w:rsidRPr="00470F70">
              <w:rPr>
                <w:rFonts w:cs="Times New Roman"/>
                <w:sz w:val="21"/>
                <w:szCs w:val="21"/>
                <w:lang w:val="ru-RU"/>
              </w:rPr>
              <w:t>м.п</w:t>
            </w:r>
            <w:proofErr w:type="spellEnd"/>
            <w:r w:rsidRPr="00470F70">
              <w:rPr>
                <w:rFonts w:cs="Times New Roman"/>
                <w:sz w:val="21"/>
                <w:szCs w:val="21"/>
                <w:lang w:val="ru-RU"/>
              </w:rPr>
              <w:t>.</w:t>
            </w:r>
          </w:p>
        </w:tc>
        <w:tc>
          <w:tcPr>
            <w:tcW w:w="4929" w:type="dxa"/>
            <w:gridSpan w:val="3"/>
            <w:shd w:val="clear" w:color="auto" w:fill="FFFFFF"/>
          </w:tcPr>
          <w:p w14:paraId="012BD141" w14:textId="77777777" w:rsidR="00D82532" w:rsidRDefault="00D978B6" w:rsidP="00FE78EF">
            <w:pPr>
              <w:rPr>
                <w:rFonts w:asciiTheme="minorHAnsi" w:hAnsiTheme="minorHAnsi" w:cs="Times New Roman"/>
                <w:sz w:val="21"/>
                <w:szCs w:val="21"/>
                <w:lang w:val="ru-RU"/>
              </w:rPr>
            </w:pPr>
            <w:r>
              <w:rPr>
                <w:rFonts w:cs="Times New Roman"/>
                <w:sz w:val="21"/>
                <w:szCs w:val="21"/>
                <w:lang w:val="ru-RU"/>
              </w:rPr>
              <w:t xml:space="preserve">          </w:t>
            </w:r>
          </w:p>
          <w:p w14:paraId="2EB12342" w14:textId="700F15E2" w:rsidR="00D978B6" w:rsidRPr="00470F70" w:rsidRDefault="00D82532" w:rsidP="00FE78EF">
            <w:pPr>
              <w:rPr>
                <w:rFonts w:cs="Times New Roman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="Times New Roman"/>
                <w:sz w:val="21"/>
                <w:szCs w:val="21"/>
                <w:lang w:val="ru-RU"/>
              </w:rPr>
              <w:t xml:space="preserve">               </w:t>
            </w:r>
            <w:r w:rsidR="00D978B6" w:rsidRPr="00470F70">
              <w:rPr>
                <w:rFonts w:cs="Times New Roman"/>
                <w:sz w:val="21"/>
                <w:szCs w:val="21"/>
              </w:rPr>
              <w:t>_________________________________</w:t>
            </w:r>
          </w:p>
        </w:tc>
      </w:tr>
      <w:bookmarkEnd w:id="0"/>
    </w:tbl>
    <w:p w14:paraId="72159098" w14:textId="77777777" w:rsidR="00D978B6" w:rsidRDefault="00D978B6"/>
    <w:sectPr w:rsidR="00D978B6" w:rsidSect="0045491A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 w16cid:durableId="113287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8B6"/>
    <w:rsid w:val="0010665E"/>
    <w:rsid w:val="0045491A"/>
    <w:rsid w:val="00621188"/>
    <w:rsid w:val="00685825"/>
    <w:rsid w:val="006F6B85"/>
    <w:rsid w:val="008F0DF0"/>
    <w:rsid w:val="009A3B96"/>
    <w:rsid w:val="00AB689F"/>
    <w:rsid w:val="00D2632B"/>
    <w:rsid w:val="00D82532"/>
    <w:rsid w:val="00D9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C2D23"/>
  <w15:chartTrackingRefBased/>
  <w15:docId w15:val="{F339602A-5E5B-4C71-BCEC-C16D3365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8B6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D978B6"/>
    <w:rPr>
      <w:b/>
      <w:bCs/>
      <w:sz w:val="24"/>
    </w:rPr>
  </w:style>
  <w:style w:type="paragraph" w:styleId="a4">
    <w:name w:val="Title"/>
    <w:basedOn w:val="a"/>
    <w:link w:val="a3"/>
    <w:qFormat/>
    <w:rsid w:val="00D978B6"/>
    <w:pPr>
      <w:jc w:val="center"/>
    </w:pPr>
    <w:rPr>
      <w:rFonts w:asciiTheme="minorHAnsi" w:eastAsiaTheme="minorHAnsi" w:hAnsiTheme="minorHAnsi" w:cstheme="minorBidi"/>
      <w:b/>
      <w:bCs/>
      <w:kern w:val="2"/>
      <w:szCs w:val="22"/>
      <w:lang w:val="ru-RU" w:eastAsia="en-US"/>
      <w14:ligatures w14:val="standardContextual"/>
    </w:rPr>
  </w:style>
  <w:style w:type="character" w:customStyle="1" w:styleId="1">
    <w:name w:val="Заголовок Знак1"/>
    <w:basedOn w:val="a0"/>
    <w:uiPriority w:val="10"/>
    <w:rsid w:val="00D978B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  <w14:ligatures w14:val="none"/>
    </w:rPr>
  </w:style>
  <w:style w:type="character" w:customStyle="1" w:styleId="2">
    <w:name w:val="Основной текст (2)_"/>
    <w:rsid w:val="00D978B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customStyle="1" w:styleId="ConsCell">
    <w:name w:val="ConsCell"/>
    <w:rsid w:val="00D978B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Moscow Rad</cp:lastModifiedBy>
  <cp:revision>9</cp:revision>
  <dcterms:created xsi:type="dcterms:W3CDTF">2024-06-04T12:42:00Z</dcterms:created>
  <dcterms:modified xsi:type="dcterms:W3CDTF">2024-06-04T12:45:00Z</dcterms:modified>
</cp:coreProperties>
</file>