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108" w:type="dxa"/>
          <w:bottom w:w="0" w:type="dxa"/>
          <w:right w:w="108" w:type="dxa"/>
        </w:tblCellMar>
        <w:tblLook w:val="04a0"/>
      </w:tblPr>
      <w:tblGrid>
        <w:gridCol w:w="943"/>
        <w:gridCol w:w="945"/>
        <w:gridCol w:w="946"/>
        <w:gridCol w:w="945"/>
        <w:gridCol w:w="945"/>
        <w:gridCol w:w="946"/>
        <w:gridCol w:w="945"/>
        <w:gridCol w:w="945"/>
        <w:gridCol w:w="946"/>
        <w:gridCol w:w="945"/>
        <w:gridCol w:w="943"/>
      </w:tblGrid>
      <w:tr>
        <w:trPr>
          <w:trHeight w:val="60" w:hRule="atLeast"/>
        </w:trPr>
        <w:tc>
          <w:tcPr>
            <w:tcW w:w="10394" w:type="dxa"/>
            <w:gridSpan w:val="11"/>
            <w:tcBorders/>
            <w:shd w:color="FFFFFF" w:fill="auto" w:val="clear"/>
            <w:vAlign w:val="bottom"/>
          </w:tcPr>
          <w:p>
            <w:pPr>
              <w:pStyle w:val="Normal"/>
              <w:suppressAutoHyphens w:val="true"/>
              <w:bidi w:val="0"/>
              <w:spacing w:lineRule="auto" w:line="240" w:before="0" w:after="0"/>
              <w:jc w:val="center"/>
              <w:rPr>
                <w:rFonts w:ascii="Arial" w:hAnsi="Arial"/>
                <w:kern w:val="0"/>
                <w:sz w:val="16"/>
                <w:szCs w:val="20"/>
              </w:rPr>
            </w:pPr>
            <w:r>
              <w:rPr>
                <w:rFonts w:ascii="Times New Roman" w:hAnsi="Times New Roman"/>
                <w:b/>
                <w:kern w:val="0"/>
                <w:sz w:val="20"/>
                <w:szCs w:val="20"/>
              </w:rPr>
              <w:t>ДОГОВОР</w:t>
            </w:r>
          </w:p>
        </w:tc>
      </w:tr>
      <w:tr>
        <w:trPr>
          <w:trHeight w:val="265" w:hRule="atLeast"/>
        </w:trPr>
        <w:tc>
          <w:tcPr>
            <w:tcW w:w="10394" w:type="dxa"/>
            <w:gridSpan w:val="11"/>
            <w:tcBorders/>
            <w:shd w:color="FFFFFF" w:fill="auto" w:val="clear"/>
            <w:vAlign w:val="bottom"/>
          </w:tcPr>
          <w:p>
            <w:pPr>
              <w:pStyle w:val="Normal"/>
              <w:suppressAutoHyphens w:val="true"/>
              <w:bidi w:val="0"/>
              <w:spacing w:lineRule="auto" w:line="240" w:before="0" w:after="0"/>
              <w:jc w:val="center"/>
              <w:rPr>
                <w:rFonts w:ascii="Arial" w:hAnsi="Arial"/>
                <w:kern w:val="0"/>
                <w:sz w:val="16"/>
                <w:szCs w:val="20"/>
              </w:rPr>
            </w:pPr>
            <w:r>
              <w:rPr>
                <w:rFonts w:ascii="Times New Roman" w:hAnsi="Times New Roman"/>
                <w:b/>
                <w:kern w:val="0"/>
                <w:sz w:val="20"/>
                <w:szCs w:val="20"/>
              </w:rPr>
              <w:t>купли-продажи</w:t>
            </w:r>
          </w:p>
        </w:tc>
      </w:tr>
      <w:tr>
        <w:trPr>
          <w:trHeight w:val="265" w:hRule="atLeast"/>
        </w:trPr>
        <w:tc>
          <w:tcPr>
            <w:tcW w:w="9451" w:type="dxa"/>
            <w:gridSpan w:val="10"/>
            <w:tcBorders/>
            <w:shd w:color="FFFFFF" w:fill="auto" w:val="clear"/>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3" w:type="dxa"/>
            <w:tcBorders/>
            <w:shd w:color="FFFFFF" w:fill="auto" w:val="clear"/>
            <w:vAlign w:val="bottom"/>
          </w:tcPr>
          <w:p>
            <w:pPr>
              <w:pStyle w:val="Normal"/>
              <w:suppressAutoHyphens w:val="true"/>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Мы, нижеподписавшиеся:</w:t>
            </w:r>
          </w:p>
        </w:tc>
      </w:tr>
      <w:tr>
        <w:trPr>
          <w:trHeight w:val="6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Гражданин РФ Шалдыбина Екатерина Игоревна (07.04.1997г.р., место рожд: пос. Богатырь гор. Жигулевска Самарской обл., адрес рег: 445365, Самарская обл, Жигулевск г, Богатырь с, Управленческая ул, дом № 16А, квартира 11, СНИЛС16058716069, ИНН 634507093510, паспорт РФ серия 3617, номер 339634, выдан 26.04.2017, кем выдан  Отделением УФМС России по Самарской области в г. Жигулевске, код подразделения 630-009),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Самарской области от 27.12.2023г. по делу №А55-38512/2023, именуемый в дальнейшем «Продавец», с одной стороны, и</w:t>
            </w:r>
          </w:p>
        </w:tc>
      </w:tr>
      <w:tr>
        <w:trPr>
          <w:trHeight w:val="6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4" w:type="dxa"/>
            <w:gridSpan w:val="11"/>
            <w:tcBorders/>
            <w:shd w:color="FFFFFF" w:fill="auto" w:val="clear"/>
            <w:vAlign w:val="bottom"/>
          </w:tcPr>
          <w:p>
            <w:pPr>
              <w:pStyle w:val="Normal"/>
              <w:suppressAutoHyphens w:val="true"/>
              <w:bidi w:val="0"/>
              <w:spacing w:lineRule="auto" w:line="240" w:before="0" w:after="0"/>
              <w:jc w:val="center"/>
              <w:rPr>
                <w:rFonts w:ascii="Arial" w:hAnsi="Arial"/>
                <w:kern w:val="0"/>
                <w:sz w:val="16"/>
                <w:szCs w:val="20"/>
              </w:rPr>
            </w:pPr>
            <w:r>
              <w:rPr>
                <w:rFonts w:ascii="Times New Roman" w:hAnsi="Times New Roman"/>
                <w:b/>
                <w:kern w:val="0"/>
                <w:sz w:val="20"/>
                <w:szCs w:val="20"/>
              </w:rPr>
              <w:t>1. Предмет договора</w:t>
            </w:r>
          </w:p>
        </w:tc>
      </w:tr>
      <w:tr>
        <w:trPr>
          <w:trHeight w:val="6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ДоговорКуплиПродажиТекст2</w:t>
              <w:br/>
              <w:t>1.1.  В соответствии с Протоколом №  от 26.04.2024г. по продаже имущества Шалдыбиной Екатерины Игоревны,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ВАЗ , модель:  210930, VIN: X7D21093050059248, год изготовления: 2004 (далее - Имущество).</w:t>
            </w:r>
          </w:p>
        </w:tc>
      </w:tr>
      <w:tr>
        <w:trPr>
          <w:trHeight w:val="60" w:hRule="atLeast"/>
        </w:trPr>
        <w:tc>
          <w:tcPr>
            <w:tcW w:w="10394" w:type="dxa"/>
            <w:gridSpan w:val="11"/>
            <w:tcBorders/>
            <w:shd w:color="FFFFFF" w:fill="FFFFFF" w:val="clear"/>
            <w:vAlign w:val="bottom"/>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4" w:type="dxa"/>
            <w:gridSpan w:val="11"/>
            <w:tcBorders/>
            <w:shd w:color="FFFFFF" w:fill="auto" w:val="clear"/>
            <w:vAlign w:val="bottom"/>
          </w:tcPr>
          <w:p>
            <w:pPr>
              <w:pStyle w:val="Normal"/>
              <w:suppressAutoHyphens w:val="true"/>
              <w:bidi w:val="0"/>
              <w:spacing w:lineRule="auto" w:line="240" w:before="0" w:after="0"/>
              <w:jc w:val="center"/>
              <w:rPr>
                <w:rFonts w:ascii="Arial" w:hAnsi="Arial"/>
                <w:kern w:val="0"/>
                <w:sz w:val="16"/>
                <w:szCs w:val="20"/>
              </w:rPr>
            </w:pPr>
            <w:r>
              <w:rPr>
                <w:rFonts w:ascii="Times New Roman" w:hAnsi="Times New Roman"/>
                <w:b/>
                <w:kern w:val="0"/>
                <w:sz w:val="20"/>
                <w:szCs w:val="20"/>
              </w:rPr>
              <w:t>2. Обязанности Сторон</w:t>
            </w:r>
          </w:p>
        </w:tc>
      </w:tr>
      <w:tr>
        <w:trPr>
          <w:trHeight w:val="6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2.1. Продавец обязуется:</w:t>
            </w:r>
          </w:p>
        </w:tc>
      </w:tr>
      <w:tr>
        <w:trPr>
          <w:trHeight w:val="6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2.2. Покупатель обязан:</w:t>
            </w:r>
          </w:p>
        </w:tc>
      </w:tr>
      <w:tr>
        <w:trPr>
          <w:trHeight w:val="280" w:hRule="atLeast"/>
        </w:trPr>
        <w:tc>
          <w:tcPr>
            <w:tcW w:w="10394" w:type="dxa"/>
            <w:gridSpan w:val="11"/>
            <w:tcBorders/>
            <w:shd w:color="FFFFFF" w:fill="auto" w:val="clear"/>
            <w:vAlign w:val="bottom"/>
          </w:tcPr>
          <w:p>
            <w:pPr>
              <w:pStyle w:val="Normal"/>
              <w:suppressAutoHyphens w:val="true"/>
              <w:bidi w:val="0"/>
              <w:spacing w:lineRule="auto" w:line="240" w:before="0" w:after="0"/>
              <w:jc w:val="left"/>
              <w:rPr>
                <w:rFonts w:ascii="Arial" w:hAnsi="Arial"/>
                <w:kern w:val="0"/>
                <w:sz w:val="16"/>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4" w:type="dxa"/>
            <w:gridSpan w:val="11"/>
            <w:tcBorders/>
            <w:shd w:color="FFFFFF" w:fill="auto" w:val="clear"/>
            <w:vAlign w:val="bottom"/>
          </w:tcPr>
          <w:p>
            <w:pPr>
              <w:pStyle w:val="Normal"/>
              <w:suppressAutoHyphens w:val="true"/>
              <w:bidi w:val="0"/>
              <w:spacing w:lineRule="auto" w:line="240" w:before="0" w:after="0"/>
              <w:jc w:val="center"/>
              <w:rPr>
                <w:rFonts w:ascii="Arial" w:hAnsi="Arial"/>
                <w:kern w:val="0"/>
                <w:sz w:val="16"/>
                <w:szCs w:val="20"/>
              </w:rPr>
            </w:pPr>
            <w:r>
              <w:rPr>
                <w:rFonts w:ascii="Times New Roman" w:hAnsi="Times New Roman"/>
                <w:b/>
                <w:kern w:val="0"/>
                <w:sz w:val="20"/>
                <w:szCs w:val="20"/>
              </w:rPr>
              <w:t>3. Цена и порядок расчетов</w:t>
            </w:r>
          </w:p>
        </w:tc>
      </w:tr>
      <w:tr>
        <w:trPr/>
        <w:tc>
          <w:tcPr>
            <w:tcW w:w="10394" w:type="dxa"/>
            <w:gridSpan w:val="11"/>
            <w:tcBorders/>
            <w:shd w:color="FFFFFF" w:fill="auto" w:val="clear"/>
            <w:vAlign w:val="bottom"/>
          </w:tcPr>
          <w:p>
            <w:pPr>
              <w:pStyle w:val="Normal"/>
              <w:suppressAutoHyphens w:val="true"/>
              <w:bidi w:val="0"/>
              <w:spacing w:lineRule="auto" w:line="240" w:before="0" w:after="0"/>
              <w:jc w:val="left"/>
              <w:rPr>
                <w:rFonts w:ascii="Arial" w:hAnsi="Arial"/>
                <w:kern w:val="0"/>
                <w:sz w:val="16"/>
                <w:szCs w:val="20"/>
              </w:rPr>
            </w:pPr>
            <w:r>
              <w:rPr>
                <w:rFonts w:ascii="Times New Roman" w:hAnsi="Times New Roman"/>
                <w:kern w:val="0"/>
                <w:sz w:val="20"/>
                <w:szCs w:val="20"/>
              </w:rPr>
              <w:t>3.1. Стоимость имущества составляет:</w:t>
            </w:r>
          </w:p>
        </w:tc>
      </w:tr>
      <w:tr>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26.04.2024г. на сайте https://lot-online.ru/, является окончательной и изменению не подлежит.</w:t>
            </w:r>
          </w:p>
        </w:tc>
      </w:tr>
      <w:tr>
        <w:trPr>
          <w:trHeight w:val="53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4" w:type="dxa"/>
            <w:gridSpan w:val="11"/>
            <w:tcBorders/>
            <w:shd w:color="FFFFFF" w:fill="auto" w:val="clear"/>
            <w:vAlign w:val="bottom"/>
          </w:tcPr>
          <w:p>
            <w:pPr>
              <w:pStyle w:val="Normal"/>
              <w:suppressAutoHyphens w:val="true"/>
              <w:bidi w:val="0"/>
              <w:spacing w:lineRule="auto" w:line="240" w:before="0" w:after="0"/>
              <w:jc w:val="left"/>
              <w:rPr>
                <w:rFonts w:ascii="Arial" w:hAnsi="Arial"/>
                <w:kern w:val="0"/>
                <w:sz w:val="16"/>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Шалдыбиной Екатерины Игоревны 40817810050173054987 (ИНН 634507093510),</w:t>
            </w:r>
          </w:p>
        </w:tc>
      </w:tr>
      <w:tr>
        <w:trPr>
          <w:trHeight w:val="60" w:hRule="atLeast"/>
        </w:trPr>
        <w:tc>
          <w:tcPr>
            <w:tcW w:w="10394" w:type="dxa"/>
            <w:gridSpan w:val="11"/>
            <w:tcBorders/>
            <w:shd w:color="FFFFFF" w:fill="auto" w:val="clear"/>
            <w:vAlign w:val="bottom"/>
          </w:tcPr>
          <w:p>
            <w:pPr>
              <w:pStyle w:val="Normal"/>
              <w:suppressAutoHyphens w:val="true"/>
              <w:bidi w:val="0"/>
              <w:spacing w:lineRule="auto" w:line="240" w:before="0" w:after="0"/>
              <w:jc w:val="left"/>
              <w:rPr>
                <w:rFonts w:ascii="Arial" w:hAnsi="Arial"/>
                <w:kern w:val="0"/>
                <w:sz w:val="16"/>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4" w:type="dxa"/>
            <w:gridSpan w:val="11"/>
            <w:tcBorders/>
            <w:shd w:color="FFFFFF" w:fill="auto" w:val="clear"/>
            <w:vAlign w:val="bottom"/>
          </w:tcPr>
          <w:p>
            <w:pPr>
              <w:pStyle w:val="Normal"/>
              <w:suppressAutoHyphens w:val="true"/>
              <w:bidi w:val="0"/>
              <w:spacing w:lineRule="auto" w:line="240" w:before="0" w:after="0"/>
              <w:jc w:val="center"/>
              <w:rPr>
                <w:rFonts w:ascii="Arial" w:hAnsi="Arial"/>
                <w:kern w:val="0"/>
                <w:sz w:val="16"/>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4" w:type="dxa"/>
            <w:gridSpan w:val="11"/>
            <w:tcBorders/>
            <w:shd w:color="FFFFFF" w:fill="auto" w:val="clear"/>
            <w:vAlign w:val="bottom"/>
          </w:tcPr>
          <w:p>
            <w:pPr>
              <w:pStyle w:val="Normal"/>
              <w:suppressAutoHyphens w:val="true"/>
              <w:bidi w:val="0"/>
              <w:spacing w:lineRule="auto" w:line="240" w:before="0" w:after="0"/>
              <w:jc w:val="center"/>
              <w:rPr>
                <w:rFonts w:ascii="Arial" w:hAnsi="Arial"/>
                <w:kern w:val="0"/>
                <w:sz w:val="16"/>
                <w:szCs w:val="20"/>
              </w:rPr>
            </w:pPr>
            <w:r>
              <w:rPr>
                <w:rFonts w:ascii="Times New Roman" w:hAnsi="Times New Roman"/>
                <w:b/>
                <w:kern w:val="0"/>
                <w:sz w:val="20"/>
                <w:szCs w:val="20"/>
              </w:rPr>
              <w:t>5. Возникновение права собственности</w:t>
            </w:r>
          </w:p>
        </w:tc>
      </w:tr>
      <w:tr>
        <w:trPr>
          <w:trHeight w:val="127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4" w:type="dxa"/>
            <w:gridSpan w:val="11"/>
            <w:tcBorders/>
            <w:shd w:color="FFFFFF" w:fill="auto" w:val="clear"/>
            <w:vAlign w:val="bottom"/>
          </w:tcPr>
          <w:p>
            <w:pPr>
              <w:pStyle w:val="Normal"/>
              <w:suppressAutoHyphens w:val="true"/>
              <w:bidi w:val="0"/>
              <w:spacing w:lineRule="auto" w:line="240" w:before="0" w:after="0"/>
              <w:jc w:val="center"/>
              <w:rPr>
                <w:rFonts w:ascii="Arial" w:hAnsi="Arial"/>
                <w:kern w:val="0"/>
                <w:sz w:val="16"/>
                <w:szCs w:val="20"/>
              </w:rPr>
            </w:pPr>
            <w:r>
              <w:rPr>
                <w:rFonts w:ascii="Times New Roman" w:hAnsi="Times New Roman"/>
                <w:b/>
                <w:kern w:val="0"/>
                <w:sz w:val="20"/>
                <w:szCs w:val="20"/>
              </w:rPr>
              <w:t>6. Ответственность Сторон</w:t>
            </w:r>
          </w:p>
        </w:tc>
      </w:tr>
      <w:tr>
        <w:trPr>
          <w:trHeight w:val="515"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4" w:type="dxa"/>
            <w:gridSpan w:val="11"/>
            <w:tcBorders/>
            <w:shd w:color="FFFFFF" w:fill="auto" w:val="clear"/>
            <w:vAlign w:val="bottom"/>
          </w:tcPr>
          <w:p>
            <w:pPr>
              <w:pStyle w:val="Normal"/>
              <w:suppressAutoHyphens w:val="true"/>
              <w:bidi w:val="0"/>
              <w:spacing w:lineRule="auto" w:line="240" w:before="0" w:after="0"/>
              <w:jc w:val="center"/>
              <w:rPr>
                <w:rFonts w:ascii="Arial" w:hAnsi="Arial"/>
                <w:kern w:val="0"/>
                <w:sz w:val="16"/>
                <w:szCs w:val="20"/>
              </w:rPr>
            </w:pPr>
            <w:r>
              <w:rPr>
                <w:rFonts w:ascii="Times New Roman" w:hAnsi="Times New Roman"/>
                <w:b/>
                <w:kern w:val="0"/>
                <w:sz w:val="20"/>
                <w:szCs w:val="20"/>
              </w:rPr>
              <w:t>7. Порядок разрешения споров</w:t>
            </w:r>
          </w:p>
        </w:tc>
      </w:tr>
      <w:tr>
        <w:trPr>
          <w:trHeight w:val="54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4" w:type="dxa"/>
            <w:gridSpan w:val="11"/>
            <w:tcBorders/>
            <w:shd w:color="FFFFFF" w:fill="auto" w:val="clear"/>
            <w:vAlign w:val="bottom"/>
          </w:tcPr>
          <w:p>
            <w:pPr>
              <w:pStyle w:val="Normal"/>
              <w:suppressAutoHyphens w:val="true"/>
              <w:bidi w:val="0"/>
              <w:spacing w:lineRule="auto" w:line="240" w:before="0" w:after="0"/>
              <w:jc w:val="center"/>
              <w:rPr>
                <w:rFonts w:ascii="Arial" w:hAnsi="Arial"/>
                <w:kern w:val="0"/>
                <w:sz w:val="16"/>
                <w:szCs w:val="2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4" w:type="dxa"/>
            <w:gridSpan w:val="11"/>
            <w:tcBorders/>
            <w:shd w:color="FFFFFF" w:fill="auto" w:val="clear"/>
            <w:vAlign w:val="bottom"/>
          </w:tcPr>
          <w:p>
            <w:pPr>
              <w:pStyle w:val="Normal"/>
              <w:suppressAutoHyphens w:val="true"/>
              <w:bidi w:val="0"/>
              <w:spacing w:lineRule="auto" w:line="240" w:before="0" w:after="0"/>
              <w:jc w:val="center"/>
              <w:rPr>
                <w:rFonts w:ascii="Arial" w:hAnsi="Arial"/>
                <w:kern w:val="0"/>
                <w:sz w:val="16"/>
                <w:szCs w:val="20"/>
              </w:rPr>
            </w:pPr>
            <w:r>
              <w:rPr>
                <w:rFonts w:ascii="Times New Roman" w:hAnsi="Times New Roman"/>
                <w:b/>
                <w:kern w:val="0"/>
                <w:sz w:val="20"/>
                <w:szCs w:val="20"/>
              </w:rPr>
              <w:t>9. Заключительные положения</w:t>
            </w:r>
          </w:p>
        </w:tc>
      </w:tr>
      <w:tr>
        <w:trPr>
          <w:trHeight w:val="59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4" w:type="dxa"/>
            <w:gridSpan w:val="11"/>
            <w:tcBorders/>
            <w:shd w:color="FFFFFF" w:fill="auto" w:val="clear"/>
            <w:vAlign w:val="bottom"/>
          </w:tcPr>
          <w:p>
            <w:pPr>
              <w:pStyle w:val="Normal"/>
              <w:suppressAutoHyphens w:val="true"/>
              <w:bidi w:val="0"/>
              <w:spacing w:lineRule="auto" w:line="240" w:before="0" w:after="0"/>
              <w:jc w:val="center"/>
              <w:rPr>
                <w:rFonts w:ascii="Arial" w:hAnsi="Arial"/>
                <w:kern w:val="0"/>
                <w:sz w:val="16"/>
                <w:szCs w:val="2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suppressAutoHyphens w:val="true"/>
              <w:bidi w:val="0"/>
              <w:spacing w:lineRule="auto" w:line="240" w:before="0" w:after="0"/>
              <w:jc w:val="center"/>
              <w:rPr>
                <w:rFonts w:ascii="Arial" w:hAnsi="Arial"/>
                <w:kern w:val="0"/>
                <w:sz w:val="16"/>
                <w:szCs w:val="2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suppressAutoHyphens w:val="true"/>
              <w:bidi w:val="0"/>
              <w:spacing w:lineRule="auto" w:line="240" w:before="0" w:after="0"/>
              <w:jc w:val="center"/>
              <w:rPr>
                <w:rFonts w:ascii="Arial" w:hAnsi="Arial"/>
                <w:kern w:val="0"/>
                <w:sz w:val="16"/>
                <w:szCs w:val="2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suppressAutoHyphens w:val="true"/>
              <w:bidi w:val="0"/>
              <w:spacing w:lineRule="auto" w:line="240" w:before="0" w:after="0"/>
              <w:jc w:val="center"/>
              <w:rPr>
                <w:rFonts w:ascii="Arial" w:hAnsi="Arial"/>
                <w:kern w:val="0"/>
                <w:sz w:val="16"/>
                <w:szCs w:val="2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suppressAutoHyphens w:val="true"/>
              <w:bidi w:val="0"/>
              <w:spacing w:lineRule="auto" w:line="240" w:before="0" w:after="0"/>
              <w:jc w:val="center"/>
              <w:rPr>
                <w:rFonts w:ascii="Arial" w:hAnsi="Arial"/>
                <w:kern w:val="0"/>
                <w:sz w:val="16"/>
                <w:szCs w:val="2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b/>
                <w:kern w:val="0"/>
                <w:sz w:val="20"/>
                <w:szCs w:val="20"/>
              </w:rPr>
              <w:t>Шалдыбина Екатерина Игоревна (07.04.1997г.р., место рожд: пос. Богатырь гор. Жигулевска Самарской обл., адрес рег: 445365, Самарская обл, Жигулевск г, Богатырь с, Управленческая ул, дом № 16А, квартира 11, СНИЛС16058716069, ИНН 634507093510, паспорт РФ серия 3617, номер 339634, выдан 26.04.2017, кем выдан  Отделением УФМС России по Самарской области в г. Жигулевске, код подразделения 630-009)</w:t>
            </w:r>
          </w:p>
        </w:tc>
        <w:tc>
          <w:tcPr>
            <w:tcW w:w="5670" w:type="dxa"/>
            <w:gridSpan w:val="6"/>
            <w:vMerge w:val="restart"/>
            <w:tcBorders/>
            <w:shd w:color="FFFFFF" w:fill="auto" w:val="clear"/>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Шалдыбиной Екатерины Игоревны 40817810050173054987 (ИНН 634507093510),</w:t>
            </w:r>
          </w:p>
        </w:tc>
        <w:tc>
          <w:tcPr>
            <w:tcW w:w="5670" w:type="dxa"/>
            <w:gridSpan w:val="6"/>
            <w:vMerge w:val="continue"/>
            <w:tcBorders/>
            <w:shd w:color="FFFFFF" w:fill="auto" w:val="clear"/>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suppressAutoHyphens w:val="true"/>
              <w:bidi w:val="0"/>
              <w:spacing w:lineRule="auto" w:line="240" w:before="0" w:after="0"/>
              <w:jc w:val="left"/>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3" w:type="dxa"/>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b/>
                <w:kern w:val="0"/>
                <w:sz w:val="20"/>
                <w:szCs w:val="20"/>
              </w:rPr>
              <w:t>Шалдыбиной Екатерины Игоревны</w:t>
            </w:r>
          </w:p>
        </w:tc>
        <w:tc>
          <w:tcPr>
            <w:tcW w:w="946" w:type="dxa"/>
            <w:tcBorders/>
            <w:shd w:color="FFFFFF" w:fill="auto" w:val="clear"/>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3" w:type="dxa"/>
            <w:tcBorders/>
            <w:shd w:color="FFFFFF" w:fill="auto" w:val="clear"/>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b/>
                <w:kern w:val="0"/>
                <w:sz w:val="20"/>
                <w:szCs w:val="20"/>
              </w:rPr>
              <w:t>Королева Евгения Леонидовна</w:t>
            </w:r>
          </w:p>
        </w:tc>
        <w:tc>
          <w:tcPr>
            <w:tcW w:w="2836" w:type="dxa"/>
            <w:gridSpan w:val="3"/>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2834" w:type="dxa"/>
            <w:gridSpan w:val="3"/>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Calibri" w:hAnsi="Calibri" w:eastAsia="NSimSun" w:cs="Arial"/>
      <w:color w:val="auto"/>
      <w:kern w:val="2"/>
      <w:sz w:val="22"/>
      <w:szCs w:val="24"/>
      <w:lang w:val="ru-RU" w:eastAsia="zh-CN" w:bidi="hi-IN"/>
    </w:rPr>
  </w:style>
  <w:style w:type="paragraph" w:styleId="Style14">
    <w:name w:val="Заголовок"/>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Style15">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2</TotalTime>
  <Application>LibreOffice/7.6.4.1$Windows_X86_64 LibreOffice_project/e19e193f88cd6c0525a17fb7a176ed8e6a3e2aa1</Application>
  <AppVersion>15.0000</AppVersion>
  <Pages>3</Pages>
  <Words>1156</Words>
  <Characters>8329</Characters>
  <CharactersWithSpaces>9441</CharactersWithSpaces>
  <Paragraphs>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2024-03-20T12:11:36Z</dcterms:modified>
  <cp:revision>1</cp:revision>
  <dc:subject/>
  <dc:title/>
</cp:coreProperties>
</file>

<file path=docProps/custom.xml><?xml version="1.0" encoding="utf-8"?>
<Properties xmlns="http://schemas.openxmlformats.org/officeDocument/2006/custom-properties" xmlns:vt="http://schemas.openxmlformats.org/officeDocument/2006/docPropsVTypes"/>
</file>