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108" w:type="dxa"/>
          <w:bottom w:w="0" w:type="dxa"/>
          <w:right w:w="108" w:type="dxa"/>
        </w:tblCellMar>
        <w:tblLook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pPr>
            <w:r>
              <w:rPr>
                <w:rFonts w:ascii="Times New Roman" w:hAnsi="Times New Roman"/>
                <w:b/>
                <w:sz w:val="20"/>
                <w:szCs w:val="20"/>
                <w:lang w:val="ru-RU"/>
              </w:rPr>
              <w:t xml:space="preserve">ПРОЕКТ </w:t>
            </w:r>
            <w:r>
              <w:rPr>
                <w:rFonts w:ascii="Times New Roman" w:hAnsi="Times New Roman"/>
                <w:b/>
                <w:sz w:val="20"/>
                <w:szCs w:val="20"/>
                <w:lang w:val="en-US"/>
              </w:rPr>
              <w:t xml:space="preserve">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bidi w:val="0"/>
              <w:spacing w:lineRule="auto" w:line="240" w:before="0" w:after="0"/>
              <w:jc w:val="both"/>
              <w:rPr>
                <w:rFonts w:ascii="Arial" w:hAnsi="Arial"/>
                <w:sz w:val="16"/>
              </w:rPr>
            </w:pPr>
            <w:r>
              <w:rPr>
                <w:rFonts w:ascii="Times New Roman" w:hAnsi="Times New Roman"/>
                <w:sz w:val="20"/>
                <w:szCs w:val="20"/>
              </w:rPr>
              <w:t xml:space="preserve"> </w:t>
            </w:r>
          </w:p>
        </w:tc>
        <w:tc>
          <w:tcPr>
            <w:tcW w:w="944" w:type="dxa"/>
            <w:tcBorders/>
            <w:shd w:color="FFFFFF" w:fill="auto" w:val="clear"/>
            <w:vAlign w:val="bottom"/>
          </w:tcPr>
          <w:p>
            <w:pPr>
              <w:pStyle w:val="Normal"/>
              <w:bidi w:val="0"/>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Пачин Михаил Николаевич (28.12.1974г.р., место рожд: гор. Кыштым Челябинская обл., адрес рег: 456870, Челябинская обл, Кыштым г, Калинина ул, дом № 141, СНИЛС02310330771, ИНН 741301159746, паспорт РФ серия 7519, номер 407157, выдан 23.01.2020, кем выдан отделом УФМС России по Челябинской области в гор. Копейске, код подразделения 740-021),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30.01.2024г. по делу №А76-39819/2023,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13.06.2024г. по продаже имущества Пачина Михаила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ШКОДА , модель: ОКТАВИА, VIN: XW8BJ21ZXBK253174, год изготовления: 2010 (далее - Имущество).</w:t>
            </w:r>
          </w:p>
        </w:tc>
      </w:tr>
      <w:tr>
        <w:trPr>
          <w:trHeight w:val="60" w:hRule="atLeast"/>
        </w:trPr>
        <w:tc>
          <w:tcPr>
            <w:tcW w:w="10395" w:type="dxa"/>
            <w:gridSpan w:val="11"/>
            <w:tcBorders/>
            <w:shd w:color="FFFFFF" w:fill="FFFFFF" w:val="clear"/>
            <w:vAlign w:val="bottom"/>
          </w:tcPr>
          <w:p>
            <w:pPr>
              <w:pStyle w:val="Normal"/>
              <w:bidi w:val="0"/>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3846"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w:t>
            </w:r>
          </w:p>
          <w:p>
            <w:pPr>
              <w:pStyle w:val="Normal"/>
              <w:bidi w:val="0"/>
              <w:spacing w:lineRule="auto" w:line="240" w:before="0" w:after="0"/>
              <w:jc w:val="both"/>
              <w:rPr>
                <w:rFonts w:ascii="Arial" w:hAnsi="Arial"/>
                <w:sz w:val="16"/>
              </w:rPr>
            </w:pPr>
            <w:r>
              <w:rPr>
                <w:rFonts w:ascii="Times New Roman" w:hAnsi="Times New Roman"/>
                <w:sz w:val="20"/>
                <w:szCs w:val="20"/>
              </w:rPr>
              <w:t>Информация о наложении ограничения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Arial" w:hAnsi="Arial"/>
                <w:sz w:val="16"/>
              </w:rPr>
            </w:pPr>
            <w:r>
              <w:rPr>
                <w:rFonts w:ascii="Times New Roman" w:hAnsi="Times New Roman"/>
                <w:sz w:val="20"/>
                <w:szCs w:val="20"/>
              </w:rPr>
              <w:t>Марка (модель) ТС: Нет данных</w:t>
            </w:r>
          </w:p>
          <w:p>
            <w:pPr>
              <w:pStyle w:val="Normal"/>
              <w:bidi w:val="0"/>
              <w:spacing w:lineRule="auto" w:line="240" w:before="0" w:after="0"/>
              <w:jc w:val="both"/>
              <w:rPr>
                <w:rFonts w:ascii="Arial" w:hAnsi="Arial"/>
                <w:sz w:val="16"/>
              </w:rPr>
            </w:pPr>
            <w:r>
              <w:rPr>
                <w:rFonts w:ascii="Times New Roman" w:hAnsi="Times New Roman"/>
                <w:sz w:val="20"/>
                <w:szCs w:val="20"/>
              </w:rPr>
              <w:t>Год выпуска ТС: 2010 г.</w:t>
            </w:r>
          </w:p>
          <w:p>
            <w:pPr>
              <w:pStyle w:val="Normal"/>
              <w:bidi w:val="0"/>
              <w:spacing w:lineRule="auto" w:line="240" w:before="0" w:after="0"/>
              <w:jc w:val="both"/>
              <w:rPr>
                <w:rFonts w:ascii="Arial" w:hAnsi="Arial"/>
                <w:sz w:val="16"/>
              </w:rPr>
            </w:pPr>
            <w:r>
              <w:rPr>
                <w:rFonts w:ascii="Times New Roman" w:hAnsi="Times New Roman"/>
                <w:sz w:val="20"/>
                <w:szCs w:val="20"/>
              </w:rPr>
              <w:t>Дата наложения ограничения: 09.04.2024 г.</w:t>
            </w:r>
          </w:p>
          <w:p>
            <w:pPr>
              <w:pStyle w:val="Normal"/>
              <w:bidi w:val="0"/>
              <w:spacing w:lineRule="auto" w:line="240" w:before="0" w:after="0"/>
              <w:jc w:val="both"/>
              <w:rPr>
                <w:rFonts w:ascii="Arial" w:hAnsi="Arial"/>
                <w:sz w:val="16"/>
              </w:rPr>
            </w:pPr>
            <w:r>
              <w:rPr>
                <w:rFonts w:ascii="Times New Roman" w:hAnsi="Times New Roman"/>
                <w:sz w:val="20"/>
                <w:szCs w:val="20"/>
              </w:rPr>
              <w:t>Регион инициатора ограничения: Челябинская область</w:t>
            </w:r>
          </w:p>
          <w:p>
            <w:pPr>
              <w:pStyle w:val="Normal"/>
              <w:bidi w:val="0"/>
              <w:spacing w:lineRule="auto" w:line="240" w:before="0" w:after="0"/>
              <w:jc w:val="both"/>
              <w:rPr>
                <w:rFonts w:ascii="Arial" w:hAnsi="Arial"/>
                <w:sz w:val="16"/>
              </w:rPr>
            </w:pPr>
            <w:r>
              <w:rPr>
                <w:rFonts w:ascii="Times New Roman" w:hAnsi="Times New Roman"/>
                <w:sz w:val="20"/>
                <w:szCs w:val="20"/>
              </w:rPr>
              <w:t>Кем наложено ограничение: Судебный пристав</w:t>
            </w:r>
          </w:p>
          <w:p>
            <w:pPr>
              <w:pStyle w:val="Normal"/>
              <w:bidi w:val="0"/>
              <w:spacing w:lineRule="auto" w:line="240" w:before="0" w:after="0"/>
              <w:jc w:val="both"/>
              <w:rPr>
                <w:rFonts w:ascii="Arial" w:hAnsi="Arial"/>
                <w:sz w:val="16"/>
              </w:rPr>
            </w:pPr>
            <w:r>
              <w:rPr>
                <w:rFonts w:ascii="Times New Roman" w:hAnsi="Times New Roman"/>
                <w:sz w:val="20"/>
                <w:szCs w:val="20"/>
              </w:rPr>
              <w:t>Вид ограничения: Запрет на регистрационные действия</w:t>
            </w:r>
          </w:p>
          <w:p>
            <w:pPr>
              <w:pStyle w:val="Normal"/>
              <w:bidi w:val="0"/>
              <w:spacing w:lineRule="auto" w:line="240" w:before="0" w:after="0"/>
              <w:jc w:val="both"/>
              <w:rPr>
                <w:rFonts w:ascii="Arial" w:hAnsi="Arial"/>
                <w:sz w:val="16"/>
              </w:rPr>
            </w:pPr>
            <w:r>
              <w:rPr>
                <w:rFonts w:ascii="Times New Roman" w:hAnsi="Times New Roman"/>
                <w:sz w:val="20"/>
                <w:szCs w:val="20"/>
              </w:rPr>
              <w:t>Основание: Документ: 139620797/7451 от 09.04.2024, Шарабрина Алёна Сергеевна, СПИ: 75511032261115, ИП: 27199/24/74051-ИП от 04.04.2024</w:t>
            </w:r>
          </w:p>
          <w:p>
            <w:pPr>
              <w:pStyle w:val="Normal"/>
              <w:bidi w:val="0"/>
              <w:spacing w:lineRule="auto" w:line="240" w:before="0" w:after="0"/>
              <w:jc w:val="both"/>
              <w:rPr>
                <w:rFonts w:ascii="Arial" w:hAnsi="Arial"/>
                <w:sz w:val="16"/>
              </w:rPr>
            </w:pPr>
            <w:r>
              <w:rPr>
                <w:rFonts w:ascii="Times New Roman" w:hAnsi="Times New Roman"/>
                <w:sz w:val="20"/>
                <w:szCs w:val="20"/>
              </w:rPr>
              <w:t>Телефон инициатора: +7(35151)4-66-82</w:t>
            </w:r>
          </w:p>
          <w:p>
            <w:pPr>
              <w:pStyle w:val="Normal"/>
              <w:bidi w:val="0"/>
              <w:spacing w:lineRule="auto" w:line="240" w:before="0" w:after="0"/>
              <w:jc w:val="both"/>
              <w:rPr>
                <w:rFonts w:ascii="Arial" w:hAnsi="Arial"/>
                <w:sz w:val="16"/>
              </w:rPr>
            </w:pPr>
            <w:r>
              <w:rPr>
                <w:rFonts w:ascii="Times New Roman" w:hAnsi="Times New Roman"/>
                <w:sz w:val="20"/>
                <w:szCs w:val="20"/>
              </w:rPr>
              <w:t>Ключ ГИБДД: 74#SP717376838</w:t>
            </w:r>
          </w:p>
          <w:p>
            <w:pPr>
              <w:pStyle w:val="Normal"/>
              <w:bidi w:val="0"/>
              <w:spacing w:lineRule="auto" w:line="240" w:before="0" w:after="0"/>
              <w:jc w:val="both"/>
              <w:rPr>
                <w:rFonts w:ascii="Arial" w:hAnsi="Arial"/>
                <w:sz w:val="16"/>
              </w:rPr>
            </w:pPr>
            <w:r>
              <w:rPr>
                <w:rFonts w:ascii="Times New Roman" w:hAnsi="Times New Roman"/>
                <w:sz w:val="20"/>
                <w:szCs w:val="20"/>
              </w:rPr>
              <w:t>Более подробная информация может быть получена Вами у инициатора ограничения.</w:t>
            </w:r>
          </w:p>
          <w:p>
            <w:pPr>
              <w:pStyle w:val="Normal"/>
              <w:bidi w:val="0"/>
              <w:spacing w:lineRule="auto" w:line="240" w:before="0" w:after="0"/>
              <w:jc w:val="both"/>
              <w:rPr>
                <w:rFonts w:ascii="Arial" w:hAnsi="Arial"/>
                <w:sz w:val="16"/>
              </w:rPr>
            </w:pPr>
            <w:r>
              <w:rPr>
                <w:rFonts w:ascii="Times New Roman" w:hAnsi="Times New Roman"/>
                <w:b/>
                <w:bCs/>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r>
              <w:rPr>
                <w:rFonts w:ascii="Times New Roman" w:hAnsi="Times New Roman"/>
                <w:sz w:val="20"/>
                <w:szCs w:val="20"/>
              </w:rPr>
              <w:t>.</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1.4. Имущество обеспечено обременением в виде залога в пользу АКЦИОНЕРНЫЙ КОММЕРЧЕСКИЙ БАНК "ЧЕЛИНДБАНК" публичное акционерное общество (ИНН , ОГРН ____).</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13.06.2024г.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Пачина Михаила Николаевича 40817810550175809724,</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left"/>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bidi w:val="0"/>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Пачин Михаил Николаевич (28.12.1974г.р., место рожд: гор. Кыштым Челябинская обл., адрес рег: 456870, Челябинская обл, Кыштым г, Калинина ул, дом № 141, СНИЛС02310330771, ИНН 741301159746, паспорт РФ серия 7519, номер 407157, выдан 23.01.2020, кем выдан отделом УФМС России по Челябинской области в гор. Копейске, код подразделения 740-021)</w:t>
            </w:r>
          </w:p>
        </w:tc>
        <w:tc>
          <w:tcPr>
            <w:tcW w:w="5671" w:type="dxa"/>
            <w:gridSpan w:val="6"/>
            <w:vMerge w:val="restart"/>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Пачина Михаила Николаевича 40817810550175809724,</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Пачина Михаила Николаевича</w:t>
            </w:r>
          </w:p>
        </w:tc>
        <w:tc>
          <w:tcPr>
            <w:tcW w:w="947"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bidi w:val="0"/>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sz w:val="16"/>
              </w:rPr>
            </w:pPr>
            <w:r>
              <w:rPr>
                <w:rFonts w:ascii="Times New Roman" w:hAnsi="Times New Roman"/>
                <w:b/>
                <w:sz w:val="20"/>
                <w:szCs w:val="20"/>
              </w:rPr>
              <w:t>Королева Евгения Леонидовна</w:t>
            </w:r>
          </w:p>
        </w:tc>
        <w:tc>
          <w:tcPr>
            <w:tcW w:w="2837"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bidi w:val="0"/>
              <w:spacing w:lineRule="auto" w:line="240" w:before="0" w:after="0"/>
              <w:jc w:val="both"/>
              <w:rPr>
                <w:rFonts w:ascii="Arial" w:hAnsi="Arial"/>
                <w:sz w:val="16"/>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3</Pages>
  <Words>1298</Words>
  <Characters>9190</Characters>
  <CharactersWithSpaces>10430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2024-05-06T12:42:40Z</dcterms:modified>
  <cp:revision>1</cp:revision>
  <dc:subject/>
  <dc:title/>
</cp:coreProperties>
</file>