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B9A8997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86CA1" w:rsidRPr="00586CA1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586CA1" w:rsidRPr="0058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02030265169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586CA1" w:rsidRPr="00586CA1">
        <w:rPr>
          <w:rFonts w:ascii="Times New Roman" w:hAnsi="Times New Roman" w:cs="Times New Roman"/>
          <w:sz w:val="24"/>
          <w:szCs w:val="24"/>
          <w:lang w:eastAsia="ru-RU"/>
        </w:rPr>
        <w:t>№76(7766) от 27.04.2024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586C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E4FB241" w14:textId="41460B19" w:rsidR="00586CA1" w:rsidRPr="0034510D" w:rsidRDefault="00586CA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586CA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586CA1">
        <w:rPr>
          <w:rFonts w:ascii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Pr="00586CA1">
        <w:rPr>
          <w:rFonts w:ascii="Times New Roman" w:hAnsi="Times New Roman" w:cs="Times New Roman"/>
          <w:color w:val="000000"/>
          <w:sz w:val="24"/>
          <w:szCs w:val="24"/>
        </w:rPr>
        <w:t>», ИНН 6316042382, решение АС г. Самары от 26.05.2022 по делу А55-38243/2021 (385 938 514,25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86CA1"/>
    <w:rsid w:val="005E79DA"/>
    <w:rsid w:val="007742ED"/>
    <w:rsid w:val="007A3A1B"/>
    <w:rsid w:val="007E67D7"/>
    <w:rsid w:val="008F69EA"/>
    <w:rsid w:val="00964D49"/>
    <w:rsid w:val="009B213E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2024-06-18T11:32:00Z</dcterms:created>
  <dcterms:modified xsi:type="dcterms:W3CDTF">2024-06-18T11:32:00Z</dcterms:modified>
</cp:coreProperties>
</file>