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84A5841" w:rsidR="00777765" w:rsidRPr="00CB1C72" w:rsidRDefault="00183747" w:rsidP="00607DC4">
      <w:pPr>
        <w:spacing w:after="0" w:line="240" w:lineRule="auto"/>
        <w:ind w:firstLine="567"/>
        <w:jc w:val="both"/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1C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B1C7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B368B1" w:rsidRPr="00CB1C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CB1C72">
        <w:t xml:space="preserve"> </w:t>
      </w:r>
      <w:r w:rsidR="00777765"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CB1C7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B1C7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7289406" w:rsidR="00B368B1" w:rsidRPr="00CB1C7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3261331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CB1C72">
        <w:t>Лот 1 - ООО «</w:t>
      </w:r>
      <w:proofErr w:type="spellStart"/>
      <w:r w:rsidRPr="00CB1C72">
        <w:t>Флаунд</w:t>
      </w:r>
      <w:proofErr w:type="spellEnd"/>
      <w:r w:rsidRPr="00CB1C72">
        <w:t>», ИНН 7727789550, решение АС г. Москвы от 03.08.2016 по делу А40-116231/16-45-1002 (1 171 317 497,82 руб.) - 1 171 317 497,82 руб.;</w:t>
      </w:r>
    </w:p>
    <w:p w14:paraId="7F0BF450" w14:textId="27B4E364" w:rsidR="00B368B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B1C72">
        <w:t>Лот 2 - ООО «Бизнес Партнер», ИНН 7725833443, решение АС г. Москвы от 11.08.2016 по делу А40-116287/16-62-1020 (1 472 302 968,39 руб.) - 1 472 302 968,39 руб.</w:t>
      </w:r>
    </w:p>
    <w:p w14:paraId="08A89069" w14:textId="77777777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1C7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B1C7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B1C72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B1C7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B1C7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B1C72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DACAE2D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B1C7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B1C72">
        <w:rPr>
          <w:rFonts w:ascii="Times New Roman CYR" w:hAnsi="Times New Roman CYR" w:cs="Times New Roman CYR"/>
          <w:color w:val="000000"/>
        </w:rPr>
        <w:t xml:space="preserve"> </w:t>
      </w:r>
      <w:r w:rsidR="00132F01" w:rsidRPr="00CB1C72">
        <w:rPr>
          <w:rFonts w:ascii="Times New Roman CYR" w:hAnsi="Times New Roman CYR" w:cs="Times New Roman CYR"/>
          <w:b/>
          <w:bCs/>
          <w:color w:val="000000"/>
        </w:rPr>
        <w:t>08 мая</w:t>
      </w:r>
      <w:r w:rsidRPr="00CB1C72">
        <w:rPr>
          <w:rFonts w:ascii="Times New Roman CYR" w:hAnsi="Times New Roman CYR" w:cs="Times New Roman CYR"/>
          <w:color w:val="000000"/>
        </w:rPr>
        <w:t xml:space="preserve"> </w:t>
      </w:r>
      <w:r w:rsidRPr="00CB1C72">
        <w:rPr>
          <w:b/>
        </w:rPr>
        <w:t>202</w:t>
      </w:r>
      <w:r w:rsidR="00835674" w:rsidRPr="00CB1C72">
        <w:rPr>
          <w:b/>
        </w:rPr>
        <w:t>4</w:t>
      </w:r>
      <w:r w:rsidRPr="00CB1C72">
        <w:rPr>
          <w:b/>
        </w:rPr>
        <w:t xml:space="preserve"> г.</w:t>
      </w:r>
      <w:r w:rsidRPr="00CB1C72">
        <w:t xml:space="preserve"> </w:t>
      </w:r>
      <w:r w:rsidRPr="00CB1C7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B1C72">
        <w:rPr>
          <w:color w:val="000000"/>
        </w:rPr>
        <w:t xml:space="preserve">АО «Российский аукционный дом» по адресу: </w:t>
      </w:r>
      <w:hyperlink r:id="rId6" w:history="1">
        <w:r w:rsidRPr="00CB1C72">
          <w:rPr>
            <w:rStyle w:val="a4"/>
          </w:rPr>
          <w:t>http://lot-online.ru</w:t>
        </w:r>
      </w:hyperlink>
      <w:r w:rsidRPr="00CB1C72">
        <w:rPr>
          <w:color w:val="000000"/>
        </w:rPr>
        <w:t xml:space="preserve"> (далее – ЭТП)</w:t>
      </w:r>
      <w:r w:rsidRPr="00CB1C72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>Время окончания Торгов:</w:t>
      </w:r>
    </w:p>
    <w:p w14:paraId="689DA998" w14:textId="77777777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81BF690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 xml:space="preserve">В случае, если по итогам Торгов, назначенных на </w:t>
      </w:r>
      <w:r w:rsidR="00132F01" w:rsidRPr="00CB1C72">
        <w:rPr>
          <w:color w:val="000000"/>
        </w:rPr>
        <w:t>08 мая 2024 г.</w:t>
      </w:r>
      <w:r w:rsidRPr="00CB1C72">
        <w:rPr>
          <w:b/>
          <w:bCs/>
          <w:color w:val="000000"/>
        </w:rPr>
        <w:t>,</w:t>
      </w:r>
      <w:r w:rsidRPr="00CB1C72">
        <w:rPr>
          <w:color w:val="000000"/>
        </w:rPr>
        <w:t xml:space="preserve"> лоты не реализованы, то в 14:00 часов по московскому времени </w:t>
      </w:r>
      <w:r w:rsidR="00132F01" w:rsidRPr="00CB1C72">
        <w:rPr>
          <w:b/>
          <w:bCs/>
          <w:color w:val="000000"/>
        </w:rPr>
        <w:t>24 июня</w:t>
      </w:r>
      <w:r w:rsidRPr="00CB1C72">
        <w:rPr>
          <w:color w:val="000000"/>
        </w:rPr>
        <w:t xml:space="preserve"> </w:t>
      </w:r>
      <w:r w:rsidRPr="00CB1C72">
        <w:rPr>
          <w:b/>
          <w:bCs/>
          <w:color w:val="000000"/>
        </w:rPr>
        <w:t>202</w:t>
      </w:r>
      <w:r w:rsidR="00835674" w:rsidRPr="00CB1C72">
        <w:rPr>
          <w:b/>
          <w:bCs/>
          <w:color w:val="000000"/>
        </w:rPr>
        <w:t>4</w:t>
      </w:r>
      <w:r w:rsidRPr="00CB1C72">
        <w:rPr>
          <w:b/>
        </w:rPr>
        <w:t xml:space="preserve"> г.</w:t>
      </w:r>
      <w:r w:rsidRPr="00CB1C72">
        <w:t xml:space="preserve"> </w:t>
      </w:r>
      <w:r w:rsidRPr="00CB1C72">
        <w:rPr>
          <w:color w:val="000000"/>
        </w:rPr>
        <w:t>на ЭТП</w:t>
      </w:r>
      <w:r w:rsidRPr="00CB1C72">
        <w:t xml:space="preserve"> </w:t>
      </w:r>
      <w:r w:rsidRPr="00CB1C72">
        <w:rPr>
          <w:color w:val="000000"/>
        </w:rPr>
        <w:t>будут проведены</w:t>
      </w:r>
      <w:r w:rsidRPr="00CB1C72">
        <w:rPr>
          <w:b/>
          <w:bCs/>
          <w:color w:val="000000"/>
        </w:rPr>
        <w:t xml:space="preserve"> повторные Торги </w:t>
      </w:r>
      <w:r w:rsidRPr="00CB1C7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>Оператор ЭТП (далее – Оператор) обеспечивает проведение Торгов.</w:t>
      </w:r>
    </w:p>
    <w:p w14:paraId="2146F187" w14:textId="283341BB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32F01" w:rsidRPr="00CB1C72">
        <w:rPr>
          <w:b/>
          <w:bCs/>
          <w:color w:val="000000"/>
        </w:rPr>
        <w:t>26 марта</w:t>
      </w:r>
      <w:r w:rsidRPr="00CB1C72">
        <w:rPr>
          <w:color w:val="000000"/>
        </w:rPr>
        <w:t xml:space="preserve"> </w:t>
      </w:r>
      <w:r w:rsidRPr="00CB1C72">
        <w:rPr>
          <w:b/>
          <w:bCs/>
          <w:color w:val="000000"/>
        </w:rPr>
        <w:t>202</w:t>
      </w:r>
      <w:r w:rsidR="00835674" w:rsidRPr="00CB1C72">
        <w:rPr>
          <w:b/>
          <w:bCs/>
          <w:color w:val="000000"/>
        </w:rPr>
        <w:t>4</w:t>
      </w:r>
      <w:r w:rsidRPr="00CB1C72">
        <w:rPr>
          <w:b/>
          <w:bCs/>
          <w:color w:val="000000"/>
        </w:rPr>
        <w:t xml:space="preserve"> г.,</w:t>
      </w:r>
      <w:r w:rsidRPr="00CB1C7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32F01" w:rsidRPr="00CB1C72">
        <w:rPr>
          <w:b/>
          <w:bCs/>
          <w:color w:val="000000"/>
        </w:rPr>
        <w:t>13 мая</w:t>
      </w:r>
      <w:r w:rsidRPr="00CB1C72">
        <w:rPr>
          <w:color w:val="000000"/>
        </w:rPr>
        <w:t xml:space="preserve"> </w:t>
      </w:r>
      <w:r w:rsidRPr="00CB1C72">
        <w:rPr>
          <w:b/>
          <w:bCs/>
          <w:color w:val="000000"/>
        </w:rPr>
        <w:t>202</w:t>
      </w:r>
      <w:r w:rsidR="00835674" w:rsidRPr="00CB1C72">
        <w:rPr>
          <w:b/>
          <w:bCs/>
          <w:color w:val="000000"/>
        </w:rPr>
        <w:t>4</w:t>
      </w:r>
      <w:r w:rsidRPr="00CB1C72">
        <w:rPr>
          <w:b/>
          <w:bCs/>
        </w:rPr>
        <w:t xml:space="preserve"> г.</w:t>
      </w:r>
      <w:r w:rsidRPr="00CB1C7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1C7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907C693" w:rsidR="00B368B1" w:rsidRPr="00CB1C7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1C72">
        <w:rPr>
          <w:b/>
          <w:bCs/>
          <w:color w:val="000000"/>
        </w:rPr>
        <w:t>Торги ППП</w:t>
      </w:r>
      <w:r w:rsidRPr="00CB1C72">
        <w:rPr>
          <w:color w:val="000000"/>
          <w:shd w:val="clear" w:color="auto" w:fill="FFFFFF"/>
        </w:rPr>
        <w:t xml:space="preserve"> будут проведены на ЭТП: </w:t>
      </w:r>
      <w:r w:rsidRPr="00CB1C72">
        <w:rPr>
          <w:b/>
          <w:bCs/>
          <w:color w:val="000000"/>
        </w:rPr>
        <w:t xml:space="preserve">с </w:t>
      </w:r>
      <w:r w:rsidR="00132F01" w:rsidRPr="00CB1C72">
        <w:rPr>
          <w:b/>
          <w:bCs/>
          <w:color w:val="000000"/>
        </w:rPr>
        <w:t>28 июня</w:t>
      </w:r>
      <w:r w:rsidRPr="00CB1C72">
        <w:rPr>
          <w:b/>
          <w:bCs/>
          <w:color w:val="000000"/>
        </w:rPr>
        <w:t xml:space="preserve"> 202</w:t>
      </w:r>
      <w:r w:rsidR="00282BFA" w:rsidRPr="00CB1C72">
        <w:rPr>
          <w:b/>
          <w:bCs/>
          <w:color w:val="000000"/>
        </w:rPr>
        <w:t>4</w:t>
      </w:r>
      <w:r w:rsidRPr="00CB1C72">
        <w:rPr>
          <w:b/>
          <w:bCs/>
          <w:color w:val="000000"/>
        </w:rPr>
        <w:t xml:space="preserve"> г. по </w:t>
      </w:r>
      <w:r w:rsidR="00132F01" w:rsidRPr="00CB1C72">
        <w:rPr>
          <w:b/>
          <w:bCs/>
          <w:color w:val="000000"/>
        </w:rPr>
        <w:t>06 августа</w:t>
      </w:r>
      <w:r w:rsidRPr="00CB1C72">
        <w:rPr>
          <w:b/>
          <w:bCs/>
          <w:color w:val="000000"/>
        </w:rPr>
        <w:t xml:space="preserve"> 202</w:t>
      </w:r>
      <w:r w:rsidR="00282BFA" w:rsidRPr="00CB1C72">
        <w:rPr>
          <w:b/>
          <w:bCs/>
          <w:color w:val="000000"/>
        </w:rPr>
        <w:t>4</w:t>
      </w:r>
      <w:r w:rsidRPr="00CB1C72">
        <w:rPr>
          <w:b/>
          <w:bCs/>
          <w:color w:val="000000"/>
        </w:rPr>
        <w:t xml:space="preserve"> г.</w:t>
      </w:r>
    </w:p>
    <w:p w14:paraId="154FF146" w14:textId="07F41CFD" w:rsidR="00777765" w:rsidRPr="00CB1C7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32F01" w:rsidRPr="00CB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28 июня </w:t>
      </w:r>
      <w:r w:rsidRPr="00CB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CB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B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CB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B1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CB1C7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CB1C7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B1C72" w:rsidRDefault="00515CBE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1C7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DCCD26D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28 июня 2024 г. по 04 июля 2024 г. - в размере начальной цены продажи лота;</w:t>
      </w:r>
    </w:p>
    <w:p w14:paraId="75B17A08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05 июля 2024 г. по 07 июля 2024 г. - в размере 95,96% от начальной цены продажи лота;</w:t>
      </w:r>
    </w:p>
    <w:p w14:paraId="34A38E53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08 июля 2024 г. по 10 июля 2024 г. - в размере 91,92% от начальной цены продажи лота;</w:t>
      </w:r>
    </w:p>
    <w:p w14:paraId="0197E517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11 июля 2024 г. по 13 июля 2024 г. - в размере 87,88% от начальной цены продажи лота;</w:t>
      </w:r>
    </w:p>
    <w:p w14:paraId="3B3C5C27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14 июля 2024 г. по 16 июля 2024 г. - в размере 83,84% от начальной цены продажи лота;</w:t>
      </w:r>
    </w:p>
    <w:p w14:paraId="15A811DF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17 июля 2024 г. по 19 июля 2024 г. - в размере 79,80% от начальной цены продажи лота;</w:t>
      </w:r>
    </w:p>
    <w:p w14:paraId="6BC264D0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20 июля 2024 г. по 22 июля 2024 г. - в размере 75,76% от начальной цены продажи лота;</w:t>
      </w:r>
    </w:p>
    <w:p w14:paraId="1BA2605F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23 июля 2024 г. по 25 июля 2024 г. - в размере 71,72% от начальной цены продажи лота;</w:t>
      </w:r>
    </w:p>
    <w:p w14:paraId="3F57EA10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26 июля 2024 г. по 28 июля 2024 г. - в размере 67,68% от начальной цены продажи лота;</w:t>
      </w:r>
    </w:p>
    <w:p w14:paraId="2ABB4194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29 июля 2024 г. по 31 июля 2024 г. - в размере 63,64% от начальной цены продажи лота;</w:t>
      </w:r>
    </w:p>
    <w:p w14:paraId="6CCF9577" w14:textId="77777777" w:rsidR="00132F0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01 августа 2024 г. по 03 августа 2024 г. - в размере 59,60% от начальной цены продажи лота;</w:t>
      </w:r>
    </w:p>
    <w:p w14:paraId="45D02C04" w14:textId="72A5FA1A" w:rsidR="00B368B1" w:rsidRPr="00CB1C72" w:rsidRDefault="00132F01" w:rsidP="00132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B1C72">
        <w:rPr>
          <w:color w:val="000000"/>
        </w:rPr>
        <w:t>с 04 августа 2024 г. по 06 августа 2024 г. - в размере 55,56% от начальной цены продажи лота.</w:t>
      </w:r>
    </w:p>
    <w:p w14:paraId="577CA642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B1C7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C7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CB1C7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B1C7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B1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B1C7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C7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B1C7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CAC60FE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B1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B1C72">
        <w:rPr>
          <w:rFonts w:ascii="Times New Roman" w:hAnsi="Times New Roman" w:cs="Times New Roman"/>
          <w:sz w:val="24"/>
          <w:szCs w:val="24"/>
        </w:rPr>
        <w:t xml:space="preserve"> д</w:t>
      </w:r>
      <w:r w:rsidRPr="00CB1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32F01" w:rsidRPr="00CB1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CB1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CB1C72">
        <w:rPr>
          <w:rFonts w:ascii="Times New Roman" w:hAnsi="Times New Roman" w:cs="Times New Roman"/>
          <w:sz w:val="24"/>
          <w:szCs w:val="24"/>
        </w:rPr>
        <w:t xml:space="preserve"> 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132F01" w:rsidRPr="00CB1C72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132F01" w:rsidRPr="00CB1C7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CB1C7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CB1C7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C7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32F01"/>
    <w:rsid w:val="0015099D"/>
    <w:rsid w:val="0015430E"/>
    <w:rsid w:val="00166DA3"/>
    <w:rsid w:val="00181132"/>
    <w:rsid w:val="00183747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B1C72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1998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2024-03-19T10:00:00Z</cp:lastPrinted>
  <dcterms:created xsi:type="dcterms:W3CDTF">2023-07-06T09:54:00Z</dcterms:created>
  <dcterms:modified xsi:type="dcterms:W3CDTF">2024-03-19T11:43:00Z</dcterms:modified>
</cp:coreProperties>
</file>